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FA" w:rsidRPr="00AB0E76" w:rsidRDefault="003718FA" w:rsidP="003718FA">
      <w:pPr>
        <w:spacing w:line="276" w:lineRule="auto"/>
        <w:jc w:val="center"/>
        <w:rPr>
          <w:b/>
        </w:rPr>
      </w:pPr>
      <w:r w:rsidRPr="00AB0E76">
        <w:rPr>
          <w:b/>
        </w:rPr>
        <w:t xml:space="preserve">РЕЦЕНЗИЯ </w:t>
      </w:r>
    </w:p>
    <w:p w:rsidR="003718FA" w:rsidRPr="00BD162B" w:rsidRDefault="003718FA" w:rsidP="003718FA">
      <w:pPr>
        <w:spacing w:line="276" w:lineRule="auto"/>
        <w:jc w:val="center"/>
        <w:rPr>
          <w:b/>
        </w:rPr>
      </w:pPr>
      <w:r w:rsidRPr="00BD162B">
        <w:rPr>
          <w:b/>
        </w:rPr>
        <w:t xml:space="preserve">на программу спортивной подготовки по </w:t>
      </w:r>
      <w:r w:rsidR="00BD162B" w:rsidRPr="00BD162B">
        <w:rPr>
          <w:b/>
        </w:rPr>
        <w:t>настольному теннису</w:t>
      </w:r>
    </w:p>
    <w:p w:rsidR="00BD162B" w:rsidRPr="00BD162B" w:rsidRDefault="003718FA" w:rsidP="00BD162B">
      <w:pPr>
        <w:rPr>
          <w:b/>
        </w:rPr>
      </w:pPr>
      <w:r w:rsidRPr="00BD162B">
        <w:rPr>
          <w:b/>
        </w:rPr>
        <w:t xml:space="preserve">Авторы программы: </w:t>
      </w:r>
      <w:r w:rsidR="00BD162B" w:rsidRPr="00BD162B">
        <w:rPr>
          <w:b/>
        </w:rPr>
        <w:t>Арбатский С.Ю.</w:t>
      </w:r>
      <w:r w:rsidR="00BD162B">
        <w:rPr>
          <w:b/>
        </w:rPr>
        <w:t xml:space="preserve"> </w:t>
      </w:r>
      <w:r w:rsidR="00BD162B" w:rsidRPr="00BD162B">
        <w:rPr>
          <w:b/>
        </w:rPr>
        <w:t xml:space="preserve">- старший тренер-преподаватель отделения настольного тенниса; Арбатский Ю.Е. - тренер-преподаватель отделения настольного тенниса МБУ ДО СШ «Фортуна» муниципального образования город-курорт </w:t>
      </w:r>
    </w:p>
    <w:p w:rsidR="003718FA" w:rsidRDefault="00BD162B" w:rsidP="00BD162B">
      <w:pPr>
        <w:jc w:val="center"/>
        <w:rPr>
          <w:b/>
          <w:sz w:val="22"/>
          <w:szCs w:val="28"/>
        </w:rPr>
      </w:pPr>
      <w:r>
        <w:rPr>
          <w:b/>
          <w:sz w:val="22"/>
          <w:szCs w:val="22"/>
        </w:rPr>
        <w:t xml:space="preserve"> </w:t>
      </w:r>
    </w:p>
    <w:p w:rsidR="003718FA" w:rsidRDefault="003718FA" w:rsidP="003718FA">
      <w:pPr>
        <w:jc w:val="center"/>
        <w:rPr>
          <w:b/>
          <w:sz w:val="22"/>
          <w:szCs w:val="28"/>
        </w:rPr>
      </w:pPr>
    </w:p>
    <w:p w:rsidR="003718FA" w:rsidRDefault="003718FA" w:rsidP="003718FA">
      <w:pPr>
        <w:jc w:val="center"/>
        <w:rPr>
          <w:b/>
          <w:sz w:val="22"/>
          <w:szCs w:val="28"/>
        </w:rPr>
      </w:pPr>
    </w:p>
    <w:p w:rsidR="003718FA" w:rsidRPr="00AB0E76" w:rsidRDefault="003718FA" w:rsidP="003718FA">
      <w:pPr>
        <w:shd w:val="clear" w:color="auto" w:fill="FFFFFF"/>
        <w:spacing w:line="317" w:lineRule="exact"/>
        <w:ind w:firstLine="567"/>
        <w:jc w:val="both"/>
      </w:pPr>
      <w:proofErr w:type="gramStart"/>
      <w:r w:rsidRPr="00AB0E76">
        <w:rPr>
          <w:color w:val="000000"/>
          <w:lang w:eastAsia="en-US"/>
        </w:rPr>
        <w:t xml:space="preserve">Рецензируемый документ «Программа спортивной подготовки по </w:t>
      </w:r>
      <w:r w:rsidR="00BD162B" w:rsidRPr="00AB0E76">
        <w:rPr>
          <w:color w:val="000000"/>
          <w:lang w:eastAsia="en-US"/>
        </w:rPr>
        <w:t>настольный теннис</w:t>
      </w:r>
      <w:r w:rsidR="007F14E1" w:rsidRPr="00AB0E76">
        <w:rPr>
          <w:color w:val="000000"/>
          <w:lang w:eastAsia="en-US"/>
        </w:rPr>
        <w:t>у</w:t>
      </w:r>
      <w:r w:rsidRPr="00AB0E76">
        <w:rPr>
          <w:color w:val="000000"/>
          <w:lang w:eastAsia="en-US"/>
        </w:rPr>
        <w:t xml:space="preserve"> (далее - Програм</w:t>
      </w:r>
      <w:r w:rsidR="00BD162B" w:rsidRPr="00AB0E76">
        <w:rPr>
          <w:color w:val="000000"/>
          <w:lang w:eastAsia="en-US"/>
        </w:rPr>
        <w:t>ма) разработан специалистами МБ</w:t>
      </w:r>
      <w:r w:rsidRPr="00AB0E76">
        <w:rPr>
          <w:color w:val="000000"/>
          <w:lang w:eastAsia="en-US"/>
        </w:rPr>
        <w:t>У ДО СШ «</w:t>
      </w:r>
      <w:r w:rsidR="00BD162B" w:rsidRPr="00AB0E76">
        <w:rPr>
          <w:color w:val="000000"/>
          <w:lang w:eastAsia="en-US"/>
        </w:rPr>
        <w:t>Фортуна</w:t>
      </w:r>
      <w:r w:rsidRPr="00AB0E76">
        <w:rPr>
          <w:color w:val="000000"/>
          <w:lang w:eastAsia="en-US"/>
        </w:rPr>
        <w:t>» города Геленджика в соответствии с законодательными и нормативными правовыми актами в области физич</w:t>
      </w:r>
      <w:r w:rsidRPr="00AB0E76">
        <w:rPr>
          <w:color w:val="000000"/>
          <w:lang w:eastAsia="en-US"/>
        </w:rPr>
        <w:t>е</w:t>
      </w:r>
      <w:r w:rsidRPr="00AB0E76">
        <w:rPr>
          <w:color w:val="000000"/>
          <w:lang w:eastAsia="en-US"/>
        </w:rPr>
        <w:t>ской культуры и спорта и методологическими подходами к организации спортивной подг</w:t>
      </w:r>
      <w:r w:rsidRPr="00AB0E76">
        <w:rPr>
          <w:color w:val="000000"/>
          <w:lang w:eastAsia="en-US"/>
        </w:rPr>
        <w:t>о</w:t>
      </w:r>
      <w:r w:rsidRPr="00AB0E76">
        <w:rPr>
          <w:color w:val="000000"/>
          <w:lang w:eastAsia="en-US"/>
        </w:rPr>
        <w:t>товки спортсменов-</w:t>
      </w:r>
      <w:r w:rsidR="00BD162B" w:rsidRPr="00AB0E76">
        <w:rPr>
          <w:color w:val="000000"/>
          <w:lang w:eastAsia="en-US"/>
        </w:rPr>
        <w:t>теннисис</w:t>
      </w:r>
      <w:r w:rsidRPr="00AB0E76">
        <w:rPr>
          <w:color w:val="000000"/>
          <w:lang w:eastAsia="en-US"/>
        </w:rPr>
        <w:t>тов.</w:t>
      </w:r>
      <w:proofErr w:type="gramEnd"/>
      <w:r w:rsidRPr="00AB0E76">
        <w:rPr>
          <w:color w:val="000000"/>
          <w:lang w:eastAsia="en-US"/>
        </w:rPr>
        <w:t xml:space="preserve"> Программа составлена на основе Федерального стандарта спортивной подготовки по </w:t>
      </w:r>
      <w:r w:rsidR="00BD162B" w:rsidRPr="00AB0E76">
        <w:rPr>
          <w:color w:val="000000"/>
          <w:lang w:eastAsia="en-US"/>
        </w:rPr>
        <w:t>настольному теннису</w:t>
      </w:r>
      <w:r w:rsidRPr="00AB0E76">
        <w:rPr>
          <w:color w:val="000000"/>
          <w:lang w:eastAsia="en-US"/>
        </w:rPr>
        <w:t xml:space="preserve">, утвержденного </w:t>
      </w:r>
      <w:r w:rsidRPr="00AB0E76">
        <w:t>приказом Министерства спорта Российской Федерации</w:t>
      </w:r>
      <w:r w:rsidR="00BD162B" w:rsidRPr="00AB0E76">
        <w:t xml:space="preserve"> от</w:t>
      </w:r>
      <w:r w:rsidR="00C73253" w:rsidRPr="00AB0E76">
        <w:rPr>
          <w:color w:val="000000"/>
          <w:lang w:eastAsia="en-US"/>
        </w:rPr>
        <w:t xml:space="preserve"> </w:t>
      </w:r>
      <w:r w:rsidR="00BD162B" w:rsidRPr="00AB0E76">
        <w:rPr>
          <w:color w:val="000000"/>
          <w:lang w:eastAsia="en-US"/>
        </w:rPr>
        <w:t xml:space="preserve">18.06.2013 №399. </w:t>
      </w:r>
      <w:r w:rsidR="00C73253" w:rsidRPr="00AB0E76">
        <w:rPr>
          <w:color w:val="000000"/>
          <w:lang w:eastAsia="en-US"/>
        </w:rPr>
        <w:t>Программа рассчитана на срок освоения до 1</w:t>
      </w:r>
      <w:r w:rsidR="00BD162B" w:rsidRPr="00AB0E76">
        <w:rPr>
          <w:color w:val="000000"/>
          <w:lang w:eastAsia="en-US"/>
        </w:rPr>
        <w:t>0</w:t>
      </w:r>
      <w:r w:rsidR="00C73253" w:rsidRPr="00AB0E76">
        <w:rPr>
          <w:color w:val="000000"/>
          <w:lang w:eastAsia="en-US"/>
        </w:rPr>
        <w:t xml:space="preserve"> лет</w:t>
      </w:r>
      <w:r w:rsidR="005657BA" w:rsidRPr="00AB0E76">
        <w:rPr>
          <w:color w:val="000000"/>
          <w:lang w:eastAsia="en-US"/>
        </w:rPr>
        <w:t xml:space="preserve"> и свыше</w:t>
      </w:r>
      <w:r w:rsidR="00C73253" w:rsidRPr="00AB0E76">
        <w:rPr>
          <w:color w:val="000000"/>
          <w:lang w:eastAsia="en-US"/>
        </w:rPr>
        <w:t>.</w:t>
      </w:r>
    </w:p>
    <w:p w:rsidR="00AB0E76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color w:val="000000"/>
          <w:lang w:eastAsia="en-US"/>
        </w:rPr>
      </w:pPr>
      <w:r w:rsidRPr="00AB0E76">
        <w:rPr>
          <w:color w:val="000000"/>
          <w:lang w:eastAsia="en-US"/>
        </w:rPr>
        <w:t xml:space="preserve">В документе представлена модель построения системы многолетней подготовки спортсменов по </w:t>
      </w:r>
      <w:r w:rsidR="00BD162B" w:rsidRPr="00AB0E76">
        <w:rPr>
          <w:color w:val="000000"/>
          <w:lang w:eastAsia="en-US"/>
        </w:rPr>
        <w:t xml:space="preserve">настольному </w:t>
      </w:r>
      <w:proofErr w:type="gramStart"/>
      <w:r w:rsidR="00BD162B" w:rsidRPr="00AB0E76">
        <w:rPr>
          <w:color w:val="000000"/>
          <w:lang w:eastAsia="en-US"/>
        </w:rPr>
        <w:t>теннису</w:t>
      </w:r>
      <w:proofErr w:type="gramEnd"/>
      <w:r w:rsidRPr="00AB0E76">
        <w:rPr>
          <w:color w:val="000000"/>
          <w:lang w:eastAsia="en-US"/>
        </w:rPr>
        <w:t xml:space="preserve"> как в обобщенном виде, так и через соответствующее определение последовательности изучения программного материала. Структура Программы соответствует установленным требованиям. </w:t>
      </w:r>
      <w:proofErr w:type="gramStart"/>
      <w:r w:rsidRPr="00AB0E76">
        <w:rPr>
          <w:color w:val="000000"/>
          <w:lang w:eastAsia="en-US"/>
        </w:rPr>
        <w:t>Все структурные компоненты (разделы) иера</w:t>
      </w:r>
      <w:r w:rsidRPr="00AB0E76">
        <w:rPr>
          <w:color w:val="000000"/>
          <w:lang w:eastAsia="en-US"/>
        </w:rPr>
        <w:t>р</w:t>
      </w:r>
      <w:r w:rsidRPr="00AB0E76">
        <w:rPr>
          <w:color w:val="000000"/>
          <w:lang w:eastAsia="en-US"/>
        </w:rPr>
        <w:t>хически верно взаимодействуют между собой, хорошо определяя при этом содержание и м</w:t>
      </w:r>
      <w:r w:rsidRPr="00AB0E76">
        <w:rPr>
          <w:color w:val="000000"/>
          <w:lang w:eastAsia="en-US"/>
        </w:rPr>
        <w:t>е</w:t>
      </w:r>
      <w:r w:rsidRPr="00AB0E76">
        <w:rPr>
          <w:color w:val="000000"/>
          <w:lang w:eastAsia="en-US"/>
        </w:rPr>
        <w:t xml:space="preserve">тодику организации всего сложного и многогранного процесса спортивной подготовки по </w:t>
      </w:r>
      <w:r w:rsidR="00BD162B" w:rsidRPr="00AB0E76">
        <w:rPr>
          <w:color w:val="000000"/>
          <w:lang w:eastAsia="en-US"/>
        </w:rPr>
        <w:t>настольного тенниса</w:t>
      </w:r>
      <w:r w:rsidRPr="00AB0E76">
        <w:rPr>
          <w:color w:val="000000"/>
          <w:lang w:eastAsia="en-US"/>
        </w:rPr>
        <w:t xml:space="preserve"> на различных этапах спортивного онтогенеза - от начального обучения до </w:t>
      </w:r>
      <w:r w:rsidR="00BD162B" w:rsidRPr="00AB0E76">
        <w:rPr>
          <w:color w:val="000000"/>
          <w:lang w:eastAsia="en-US"/>
        </w:rPr>
        <w:t>этапа совершенствования</w:t>
      </w:r>
      <w:r w:rsidRPr="00AB0E76">
        <w:rPr>
          <w:color w:val="000000"/>
          <w:lang w:eastAsia="en-US"/>
        </w:rPr>
        <w:t xml:space="preserve"> спор</w:t>
      </w:r>
      <w:r w:rsidR="00AB0E76" w:rsidRPr="00AB0E76">
        <w:rPr>
          <w:color w:val="000000"/>
          <w:lang w:eastAsia="en-US"/>
        </w:rPr>
        <w:t>тивного мастерства.</w:t>
      </w:r>
      <w:proofErr w:type="gramEnd"/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AB0E76">
        <w:rPr>
          <w:color w:val="000000"/>
          <w:lang w:eastAsia="en-US"/>
        </w:rPr>
        <w:t>Благодаря этому создаются условия для реализации педагогических принципов посл</w:t>
      </w:r>
      <w:r w:rsidRPr="00AB0E76">
        <w:rPr>
          <w:color w:val="000000"/>
          <w:lang w:eastAsia="en-US"/>
        </w:rPr>
        <w:t>е</w:t>
      </w:r>
      <w:r w:rsidRPr="00AB0E76">
        <w:rPr>
          <w:color w:val="000000"/>
          <w:lang w:eastAsia="en-US"/>
        </w:rPr>
        <w:t>довательности и непрерывности организации многолетнего процесса тренировки, обеспеч</w:t>
      </w:r>
      <w:r w:rsidRPr="00AB0E76">
        <w:rPr>
          <w:color w:val="000000"/>
          <w:lang w:eastAsia="en-US"/>
        </w:rPr>
        <w:t>и</w:t>
      </w:r>
      <w:r w:rsidRPr="00AB0E76">
        <w:rPr>
          <w:color w:val="000000"/>
          <w:lang w:eastAsia="en-US"/>
        </w:rPr>
        <w:t>вается преемственность в решении задач спортивной подготовки, в том числе и задач укре</w:t>
      </w:r>
      <w:r w:rsidRPr="00AB0E76">
        <w:rPr>
          <w:color w:val="000000"/>
          <w:lang w:eastAsia="en-US"/>
        </w:rPr>
        <w:t>п</w:t>
      </w:r>
      <w:r w:rsidRPr="00AB0E76">
        <w:rPr>
          <w:color w:val="000000"/>
          <w:lang w:eastAsia="en-US"/>
        </w:rPr>
        <w:t>ления и сохранения здоровья спортсменов, создания предпосылок для достижения высоких спортивных результатов.</w:t>
      </w:r>
    </w:p>
    <w:p w:rsidR="00AB0E76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color w:val="000000"/>
          <w:lang w:eastAsia="en-US"/>
        </w:rPr>
      </w:pPr>
      <w:r w:rsidRPr="00AB0E76">
        <w:rPr>
          <w:color w:val="000000"/>
          <w:lang w:eastAsia="en-US"/>
        </w:rPr>
        <w:t>Содержание нормативной части Программы раскрывает основные параметры и осн</w:t>
      </w:r>
      <w:r w:rsidRPr="00AB0E76">
        <w:rPr>
          <w:color w:val="000000"/>
          <w:lang w:eastAsia="en-US"/>
        </w:rPr>
        <w:t>о</w:t>
      </w:r>
      <w:r w:rsidRPr="00AB0E76">
        <w:rPr>
          <w:color w:val="000000"/>
          <w:lang w:eastAsia="en-US"/>
        </w:rPr>
        <w:t>вополагающие принципы подготовки спортсменов-</w:t>
      </w:r>
      <w:r w:rsidR="00BD162B" w:rsidRPr="00AB0E76">
        <w:rPr>
          <w:color w:val="000000"/>
          <w:lang w:eastAsia="en-US"/>
        </w:rPr>
        <w:t>теннисист</w:t>
      </w:r>
      <w:r w:rsidR="00C73253" w:rsidRPr="00AB0E76">
        <w:rPr>
          <w:color w:val="000000"/>
          <w:lang w:eastAsia="en-US"/>
        </w:rPr>
        <w:t xml:space="preserve">ов </w:t>
      </w:r>
      <w:r w:rsidRPr="00AB0E76">
        <w:rPr>
          <w:color w:val="000000"/>
          <w:lang w:eastAsia="en-US"/>
        </w:rPr>
        <w:t>в процессе многолетней тр</w:t>
      </w:r>
      <w:r w:rsidRPr="00AB0E76">
        <w:rPr>
          <w:color w:val="000000"/>
          <w:lang w:eastAsia="en-US"/>
        </w:rPr>
        <w:t>е</w:t>
      </w:r>
      <w:r w:rsidRPr="00AB0E76">
        <w:rPr>
          <w:color w:val="000000"/>
          <w:lang w:eastAsia="en-US"/>
        </w:rPr>
        <w:t>нировки, включает нормативные требования к объемам тренировочной и соревновательной деятельности, методические рекомендации по теоретической, общефизической, специальной физической, технико-тактической и психологической подготовке спортсменов, систему уч</w:t>
      </w:r>
      <w:r w:rsidRPr="00AB0E76">
        <w:rPr>
          <w:color w:val="000000"/>
          <w:lang w:eastAsia="en-US"/>
        </w:rPr>
        <w:t>а</w:t>
      </w:r>
      <w:r w:rsidRPr="00AB0E76">
        <w:rPr>
          <w:color w:val="000000"/>
          <w:lang w:eastAsia="en-US"/>
        </w:rPr>
        <w:t>стия в соревнованиях, планирование инструкторской и судейской практи</w:t>
      </w:r>
      <w:r w:rsidR="00AB0E76" w:rsidRPr="00AB0E76">
        <w:rPr>
          <w:color w:val="000000"/>
          <w:lang w:eastAsia="en-US"/>
        </w:rPr>
        <w:t>ки.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AB0E76">
        <w:rPr>
          <w:color w:val="000000"/>
          <w:lang w:eastAsia="en-US"/>
        </w:rPr>
        <w:t>Программный материал разработан с учетом закономерностей спортивной подготовки, теории и методики формирования личностной физической культуры спортсменов, логично структурирован.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lang w:eastAsia="en-US"/>
        </w:rPr>
      </w:pPr>
      <w:r w:rsidRPr="00AB0E76">
        <w:rPr>
          <w:color w:val="000000"/>
          <w:lang w:eastAsia="en-US"/>
        </w:rPr>
        <w:t xml:space="preserve">Особо следует отметить содержательную составляющую раздела «Система контроля и зачетные требования», который включает:   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 w:line="276" w:lineRule="auto"/>
        <w:ind w:firstLine="567"/>
        <w:jc w:val="both"/>
        <w:rPr>
          <w:rFonts w:eastAsiaTheme="minorHAnsi"/>
          <w:lang w:eastAsia="en-US"/>
        </w:rPr>
      </w:pPr>
      <w:r w:rsidRPr="00AB0E76">
        <w:rPr>
          <w:rFonts w:eastAsiaTheme="minorHAnsi"/>
          <w:color w:val="000000"/>
          <w:lang w:eastAsia="en-US"/>
        </w:rPr>
        <w:t xml:space="preserve">- </w:t>
      </w:r>
      <w:r w:rsidRPr="00AB0E76">
        <w:rPr>
          <w:color w:val="000000"/>
          <w:lang w:eastAsia="en-US"/>
        </w:rPr>
        <w:t>критерии подготовки лиц, проходящих спортивную подготовку, на каждом этапе спортивной подготовки, с учетом возраста и влияния физических качеств и телосложения на результативность;</w:t>
      </w:r>
    </w:p>
    <w:p w:rsidR="003718FA" w:rsidRPr="00AB0E76" w:rsidRDefault="003718FA" w:rsidP="003718FA">
      <w:pPr>
        <w:spacing w:line="276" w:lineRule="auto"/>
        <w:ind w:firstLine="567"/>
        <w:jc w:val="both"/>
      </w:pPr>
      <w:r w:rsidRPr="00AB0E76">
        <w:rPr>
          <w:rFonts w:eastAsiaTheme="minorHAnsi"/>
          <w:color w:val="000000"/>
          <w:lang w:eastAsia="en-US"/>
        </w:rPr>
        <w:t xml:space="preserve">- </w:t>
      </w:r>
      <w:r w:rsidRPr="00AB0E76">
        <w:rPr>
          <w:color w:val="000000"/>
          <w:lang w:eastAsia="en-US"/>
        </w:rPr>
        <w:t>требования к результатам реализации Программы на каждом этапе спортивной подг</w:t>
      </w:r>
      <w:r w:rsidRPr="00AB0E76">
        <w:rPr>
          <w:color w:val="000000"/>
          <w:lang w:eastAsia="en-US"/>
        </w:rPr>
        <w:t>о</w:t>
      </w:r>
      <w:r w:rsidRPr="00AB0E76">
        <w:rPr>
          <w:color w:val="000000"/>
          <w:lang w:eastAsia="en-US"/>
        </w:rPr>
        <w:t>товки, выполнение которых дает основание для перевода лица, проходящего спортивную подготовку, на следующий этап спортивной подготовки;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line="276" w:lineRule="auto"/>
        <w:ind w:firstLine="567"/>
        <w:jc w:val="both"/>
        <w:rPr>
          <w:rFonts w:eastAsiaTheme="minorHAnsi"/>
          <w:lang w:eastAsia="en-US"/>
        </w:rPr>
      </w:pPr>
      <w:r w:rsidRPr="00AB0E76">
        <w:rPr>
          <w:rFonts w:eastAsiaTheme="minorHAnsi"/>
          <w:color w:val="000000"/>
          <w:lang w:eastAsia="en-US"/>
        </w:rPr>
        <w:t>-</w:t>
      </w:r>
      <w:r w:rsidRPr="00AB0E76">
        <w:rPr>
          <w:color w:val="000000"/>
          <w:lang w:eastAsia="en-US"/>
        </w:rPr>
        <w:t>комплекс контрольно-переводных нормативов по годам подготовки;</w:t>
      </w:r>
    </w:p>
    <w:p w:rsidR="00CC7E46" w:rsidRPr="00AB0E76" w:rsidRDefault="004407C6" w:rsidP="00BD162B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>
            <wp:extent cx="6120130" cy="8489315"/>
            <wp:effectExtent l="0" t="0" r="0" b="6985"/>
            <wp:docPr id="1" name="Рисунок 1" descr="C:\Users\Пользователь\Desktop\2015-10-22 скан рец СП\скан рец С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5-10-22 скан рец СП\скан рец СП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8FA" w:rsidRPr="00AB0E76" w:rsidRDefault="003718FA" w:rsidP="003718FA">
      <w:pPr>
        <w:spacing w:line="276" w:lineRule="auto"/>
        <w:jc w:val="center"/>
        <w:rPr>
          <w:b/>
        </w:rPr>
      </w:pPr>
    </w:p>
    <w:p w:rsidR="003718FA" w:rsidRPr="00AB0E76" w:rsidRDefault="003718FA" w:rsidP="003718FA">
      <w:pPr>
        <w:spacing w:line="276" w:lineRule="auto"/>
        <w:jc w:val="center"/>
        <w:rPr>
          <w:b/>
        </w:rPr>
      </w:pPr>
    </w:p>
    <w:p w:rsidR="00AB0E76" w:rsidRDefault="00AB0E76" w:rsidP="003718FA">
      <w:pPr>
        <w:spacing w:line="276" w:lineRule="auto"/>
        <w:jc w:val="center"/>
        <w:rPr>
          <w:b/>
          <w:sz w:val="28"/>
          <w:szCs w:val="28"/>
        </w:rPr>
      </w:pPr>
    </w:p>
    <w:p w:rsidR="003718FA" w:rsidRPr="00AB0E76" w:rsidRDefault="003718FA" w:rsidP="003718FA">
      <w:pPr>
        <w:spacing w:line="276" w:lineRule="auto"/>
        <w:jc w:val="center"/>
        <w:rPr>
          <w:b/>
          <w:sz w:val="28"/>
          <w:szCs w:val="28"/>
        </w:rPr>
      </w:pPr>
      <w:r w:rsidRPr="00AB0E76">
        <w:rPr>
          <w:b/>
          <w:sz w:val="28"/>
          <w:szCs w:val="28"/>
        </w:rPr>
        <w:lastRenderedPageBreak/>
        <w:t xml:space="preserve">РЕЦЕНЗИЯ </w:t>
      </w:r>
    </w:p>
    <w:p w:rsidR="003718FA" w:rsidRPr="00370D92" w:rsidRDefault="003718FA" w:rsidP="003718FA">
      <w:pPr>
        <w:spacing w:line="276" w:lineRule="auto"/>
        <w:jc w:val="center"/>
        <w:rPr>
          <w:b/>
          <w:szCs w:val="28"/>
        </w:rPr>
      </w:pPr>
      <w:r w:rsidRPr="00370D92">
        <w:rPr>
          <w:b/>
          <w:szCs w:val="28"/>
        </w:rPr>
        <w:t xml:space="preserve">на дополнительную предпрофессиональную программу по </w:t>
      </w:r>
      <w:r w:rsidR="007F14E1">
        <w:rPr>
          <w:b/>
          <w:szCs w:val="28"/>
        </w:rPr>
        <w:t>настольному теннису</w:t>
      </w:r>
    </w:p>
    <w:p w:rsidR="007F14E1" w:rsidRPr="007F14E1" w:rsidRDefault="003718FA" w:rsidP="007F14E1">
      <w:pPr>
        <w:jc w:val="center"/>
        <w:rPr>
          <w:b/>
          <w:szCs w:val="28"/>
        </w:rPr>
      </w:pPr>
      <w:r w:rsidRPr="00370D92">
        <w:rPr>
          <w:b/>
          <w:szCs w:val="28"/>
        </w:rPr>
        <w:t xml:space="preserve">Авторы программы: </w:t>
      </w:r>
      <w:r w:rsidR="007F14E1" w:rsidRPr="007F14E1">
        <w:rPr>
          <w:b/>
          <w:szCs w:val="28"/>
        </w:rPr>
        <w:t xml:space="preserve">Арбатский С.Ю. - старший тренер-преподаватель отделения настольного тенниса; Арбатский Ю.Е. - тренер-преподаватель отделения настольного тенниса МБУ ДО СШ «Фортуна» муниципального образования город-курорт </w:t>
      </w:r>
    </w:p>
    <w:p w:rsidR="005657BA" w:rsidRDefault="005657BA" w:rsidP="007F14E1">
      <w:pPr>
        <w:jc w:val="center"/>
        <w:rPr>
          <w:b/>
          <w:sz w:val="22"/>
          <w:szCs w:val="28"/>
        </w:rPr>
      </w:pPr>
    </w:p>
    <w:p w:rsidR="003718FA" w:rsidRDefault="003718FA" w:rsidP="005657BA">
      <w:pPr>
        <w:jc w:val="center"/>
        <w:rPr>
          <w:rFonts w:eastAsiaTheme="minorHAnsi"/>
          <w:lang w:eastAsia="en-US"/>
        </w:rPr>
      </w:pP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B0E76">
        <w:rPr>
          <w:color w:val="000000"/>
          <w:sz w:val="28"/>
          <w:szCs w:val="28"/>
          <w:lang w:eastAsia="en-US"/>
        </w:rPr>
        <w:t xml:space="preserve">Дополнительная предпрофессиональная программа по </w:t>
      </w:r>
      <w:r w:rsidR="007F14E1" w:rsidRPr="00AB0E76">
        <w:rPr>
          <w:color w:val="000000"/>
          <w:sz w:val="28"/>
          <w:szCs w:val="28"/>
          <w:lang w:eastAsia="en-US"/>
        </w:rPr>
        <w:t>настольному тенн</w:t>
      </w:r>
      <w:r w:rsidR="007F14E1" w:rsidRPr="00AB0E76">
        <w:rPr>
          <w:color w:val="000000"/>
          <w:sz w:val="28"/>
          <w:szCs w:val="28"/>
          <w:lang w:eastAsia="en-US"/>
        </w:rPr>
        <w:t>и</w:t>
      </w:r>
      <w:r w:rsidR="007F14E1" w:rsidRPr="00AB0E76">
        <w:rPr>
          <w:color w:val="000000"/>
          <w:sz w:val="28"/>
          <w:szCs w:val="28"/>
          <w:lang w:eastAsia="en-US"/>
        </w:rPr>
        <w:t>су</w:t>
      </w:r>
      <w:r w:rsidR="00C73253" w:rsidRPr="00AB0E76">
        <w:rPr>
          <w:color w:val="000000"/>
          <w:sz w:val="28"/>
          <w:szCs w:val="28"/>
          <w:lang w:eastAsia="en-US"/>
        </w:rPr>
        <w:t xml:space="preserve"> </w:t>
      </w:r>
      <w:r w:rsidRPr="00AB0E76">
        <w:rPr>
          <w:color w:val="000000"/>
          <w:sz w:val="28"/>
          <w:szCs w:val="28"/>
          <w:lang w:eastAsia="en-US"/>
        </w:rPr>
        <w:t>(далее - Программа) для физкультурно-спортивных организаций, осущест</w:t>
      </w:r>
      <w:r w:rsidRPr="00AB0E76">
        <w:rPr>
          <w:color w:val="000000"/>
          <w:sz w:val="28"/>
          <w:szCs w:val="28"/>
          <w:lang w:eastAsia="en-US"/>
        </w:rPr>
        <w:t>в</w:t>
      </w:r>
      <w:r w:rsidRPr="00AB0E76">
        <w:rPr>
          <w:color w:val="000000"/>
          <w:sz w:val="28"/>
          <w:szCs w:val="28"/>
          <w:lang w:eastAsia="en-US"/>
        </w:rPr>
        <w:t>ляющих спортивную подготовку, разработана в соответствии с Федеральными государственными требованиями к минимуму содержания, структуре, условиям реализации дополнительных предпрофессиональных программ в области физ</w:t>
      </w:r>
      <w:r w:rsidRPr="00AB0E76">
        <w:rPr>
          <w:color w:val="000000"/>
          <w:sz w:val="28"/>
          <w:szCs w:val="28"/>
          <w:lang w:eastAsia="en-US"/>
        </w:rPr>
        <w:t>и</w:t>
      </w:r>
      <w:r w:rsidRPr="00AB0E76">
        <w:rPr>
          <w:color w:val="000000"/>
          <w:sz w:val="28"/>
          <w:szCs w:val="28"/>
          <w:lang w:eastAsia="en-US"/>
        </w:rPr>
        <w:t>ческой культуры и спорта и к срокам обучения по этим программам, утве</w:t>
      </w:r>
      <w:r w:rsidRPr="00AB0E76">
        <w:rPr>
          <w:color w:val="000000"/>
          <w:sz w:val="28"/>
          <w:szCs w:val="28"/>
          <w:lang w:eastAsia="en-US"/>
        </w:rPr>
        <w:t>р</w:t>
      </w:r>
      <w:r w:rsidRPr="00AB0E76">
        <w:rPr>
          <w:color w:val="000000"/>
          <w:sz w:val="28"/>
          <w:szCs w:val="28"/>
          <w:lang w:eastAsia="en-US"/>
        </w:rPr>
        <w:t>жденными приказом Минспорта России от 12 сентября 2013 года №730 с уч</w:t>
      </w:r>
      <w:r w:rsidRPr="00AB0E76">
        <w:rPr>
          <w:color w:val="000000"/>
          <w:sz w:val="28"/>
          <w:szCs w:val="28"/>
          <w:lang w:eastAsia="en-US"/>
        </w:rPr>
        <w:t>е</w:t>
      </w:r>
      <w:r w:rsidRPr="00AB0E76">
        <w:rPr>
          <w:color w:val="000000"/>
          <w:sz w:val="28"/>
          <w:szCs w:val="28"/>
          <w:lang w:eastAsia="en-US"/>
        </w:rPr>
        <w:t>том требований федерального стандарта спортивной подготовки</w:t>
      </w:r>
      <w:proofErr w:type="gramEnd"/>
      <w:r w:rsidRPr="00AB0E76">
        <w:rPr>
          <w:color w:val="000000"/>
          <w:sz w:val="28"/>
          <w:szCs w:val="28"/>
          <w:lang w:eastAsia="en-US"/>
        </w:rPr>
        <w:t xml:space="preserve"> по виду спорта </w:t>
      </w:r>
      <w:r w:rsidR="007F14E1" w:rsidRPr="00AB0E76">
        <w:rPr>
          <w:color w:val="000000"/>
          <w:sz w:val="28"/>
          <w:szCs w:val="28"/>
          <w:lang w:eastAsia="en-US"/>
        </w:rPr>
        <w:t>настольный теннис</w:t>
      </w:r>
      <w:r w:rsidRPr="00AB0E76">
        <w:rPr>
          <w:color w:val="000000"/>
          <w:sz w:val="28"/>
          <w:szCs w:val="28"/>
          <w:lang w:eastAsia="en-US"/>
        </w:rPr>
        <w:t xml:space="preserve">, утвержденного </w:t>
      </w:r>
      <w:r w:rsidRPr="00AB0E76">
        <w:rPr>
          <w:sz w:val="28"/>
          <w:szCs w:val="28"/>
        </w:rPr>
        <w:t xml:space="preserve">приказом Министерства спорта Российской Федерации </w:t>
      </w:r>
      <w:r w:rsidR="00C73253" w:rsidRPr="00AB0E76">
        <w:rPr>
          <w:iCs/>
          <w:sz w:val="28"/>
          <w:szCs w:val="28"/>
        </w:rPr>
        <w:t>от</w:t>
      </w:r>
      <w:r w:rsidR="007F14E1" w:rsidRPr="00AB0E76">
        <w:rPr>
          <w:sz w:val="28"/>
          <w:szCs w:val="28"/>
        </w:rPr>
        <w:t xml:space="preserve"> </w:t>
      </w:r>
      <w:r w:rsidR="007F14E1" w:rsidRPr="00AB0E76">
        <w:rPr>
          <w:iCs/>
          <w:sz w:val="28"/>
          <w:szCs w:val="28"/>
        </w:rPr>
        <w:t xml:space="preserve"> 18.06.2013 №399. </w:t>
      </w:r>
      <w:r w:rsidRPr="00AB0E76">
        <w:rPr>
          <w:color w:val="000000"/>
          <w:sz w:val="28"/>
          <w:szCs w:val="28"/>
          <w:lang w:eastAsia="en-US"/>
        </w:rPr>
        <w:t xml:space="preserve">Программа рассчитана на срок освоения </w:t>
      </w:r>
      <w:r w:rsidR="00AB0E76">
        <w:rPr>
          <w:color w:val="000000"/>
          <w:sz w:val="28"/>
          <w:szCs w:val="28"/>
          <w:lang w:eastAsia="en-US"/>
        </w:rPr>
        <w:t xml:space="preserve">                     </w:t>
      </w:r>
      <w:r w:rsidRPr="00AB0E76">
        <w:rPr>
          <w:color w:val="000000"/>
          <w:sz w:val="28"/>
          <w:szCs w:val="28"/>
          <w:lang w:eastAsia="en-US"/>
        </w:rPr>
        <w:t>до 10 лет.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>Авторы Программы - специалисты МБУ ДО</w:t>
      </w:r>
      <w:r w:rsidR="007F14E1" w:rsidRPr="00AB0E76">
        <w:rPr>
          <w:color w:val="000000"/>
          <w:sz w:val="28"/>
          <w:szCs w:val="28"/>
          <w:lang w:eastAsia="en-US"/>
        </w:rPr>
        <w:t xml:space="preserve"> </w:t>
      </w:r>
      <w:r w:rsidRPr="00AB0E76">
        <w:rPr>
          <w:color w:val="000000"/>
          <w:sz w:val="28"/>
          <w:szCs w:val="28"/>
          <w:lang w:eastAsia="en-US"/>
        </w:rPr>
        <w:t>СШ «</w:t>
      </w:r>
      <w:r w:rsidR="007F14E1" w:rsidRPr="00AB0E76">
        <w:rPr>
          <w:color w:val="000000"/>
          <w:sz w:val="28"/>
          <w:szCs w:val="28"/>
          <w:lang w:eastAsia="en-US"/>
        </w:rPr>
        <w:t>Фортуна</w:t>
      </w:r>
      <w:r w:rsidRPr="00AB0E76">
        <w:rPr>
          <w:color w:val="000000"/>
          <w:sz w:val="28"/>
          <w:szCs w:val="28"/>
          <w:lang w:eastAsia="en-US"/>
        </w:rPr>
        <w:t>» города Геле</w:t>
      </w:r>
      <w:r w:rsidRPr="00AB0E76">
        <w:rPr>
          <w:color w:val="000000"/>
          <w:sz w:val="28"/>
          <w:szCs w:val="28"/>
          <w:lang w:eastAsia="en-US"/>
        </w:rPr>
        <w:t>н</w:t>
      </w:r>
      <w:r w:rsidRPr="00AB0E76">
        <w:rPr>
          <w:color w:val="000000"/>
          <w:sz w:val="28"/>
          <w:szCs w:val="28"/>
          <w:lang w:eastAsia="en-US"/>
        </w:rPr>
        <w:t>джика раскрывают содержание тренировочной и соревновательной деятельн</w:t>
      </w:r>
      <w:r w:rsidRPr="00AB0E76">
        <w:rPr>
          <w:color w:val="000000"/>
          <w:sz w:val="28"/>
          <w:szCs w:val="28"/>
          <w:lang w:eastAsia="en-US"/>
        </w:rPr>
        <w:t>о</w:t>
      </w:r>
      <w:r w:rsidRPr="00AB0E76">
        <w:rPr>
          <w:color w:val="000000"/>
          <w:sz w:val="28"/>
          <w:szCs w:val="28"/>
          <w:lang w:eastAsia="en-US"/>
        </w:rPr>
        <w:t xml:space="preserve">сти, определяют цели и задачи, формируют планирование и распределение учебного материала по группам и разделам подготовки, систему контрольных нормативов и требования для перевода и (или) зачисления обучающихся </w:t>
      </w:r>
      <w:r w:rsidR="00AB0E76">
        <w:rPr>
          <w:color w:val="000000"/>
          <w:sz w:val="28"/>
          <w:szCs w:val="28"/>
          <w:lang w:eastAsia="en-US"/>
        </w:rPr>
        <w:t xml:space="preserve">                         </w:t>
      </w:r>
      <w:r w:rsidRPr="00AB0E76">
        <w:rPr>
          <w:color w:val="000000"/>
          <w:sz w:val="28"/>
          <w:szCs w:val="28"/>
          <w:lang w:eastAsia="en-US"/>
        </w:rPr>
        <w:t>на следующий этап (год) обучения.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 xml:space="preserve">В Программе учтены особенности подготовки </w:t>
      </w:r>
      <w:proofErr w:type="gramStart"/>
      <w:r w:rsidRPr="00AB0E76">
        <w:rPr>
          <w:color w:val="000000"/>
          <w:sz w:val="28"/>
          <w:szCs w:val="28"/>
          <w:lang w:eastAsia="en-US"/>
        </w:rPr>
        <w:t>обучающихся</w:t>
      </w:r>
      <w:proofErr w:type="gramEnd"/>
      <w:r w:rsidRPr="00AB0E76">
        <w:rPr>
          <w:color w:val="000000"/>
          <w:sz w:val="28"/>
          <w:szCs w:val="28"/>
          <w:lang w:eastAsia="en-US"/>
        </w:rPr>
        <w:t xml:space="preserve"> </w:t>
      </w:r>
      <w:r w:rsidR="007F14E1" w:rsidRPr="00AB0E76">
        <w:rPr>
          <w:color w:val="000000"/>
          <w:sz w:val="28"/>
          <w:szCs w:val="28"/>
          <w:lang w:eastAsia="en-US"/>
        </w:rPr>
        <w:t>по настол</w:t>
      </w:r>
      <w:r w:rsidR="007F14E1" w:rsidRPr="00AB0E76">
        <w:rPr>
          <w:color w:val="000000"/>
          <w:sz w:val="28"/>
          <w:szCs w:val="28"/>
          <w:lang w:eastAsia="en-US"/>
        </w:rPr>
        <w:t>ь</w:t>
      </w:r>
      <w:r w:rsidR="007F14E1" w:rsidRPr="00AB0E76">
        <w:rPr>
          <w:color w:val="000000"/>
          <w:sz w:val="28"/>
          <w:szCs w:val="28"/>
          <w:lang w:eastAsia="en-US"/>
        </w:rPr>
        <w:t>ному теннису</w:t>
      </w:r>
      <w:r w:rsidRPr="00AB0E76">
        <w:rPr>
          <w:color w:val="000000"/>
          <w:sz w:val="28"/>
          <w:szCs w:val="28"/>
          <w:lang w:eastAsia="en-US"/>
        </w:rPr>
        <w:t>:</w:t>
      </w:r>
    </w:p>
    <w:p w:rsidR="003718FA" w:rsidRPr="00AB0E76" w:rsidRDefault="007F14E1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 xml:space="preserve"> - </w:t>
      </w:r>
      <w:r w:rsidR="003718FA" w:rsidRPr="00AB0E76">
        <w:rPr>
          <w:color w:val="000000"/>
          <w:sz w:val="28"/>
          <w:szCs w:val="28"/>
          <w:lang w:eastAsia="en-US"/>
        </w:rPr>
        <w:t>возрастание тренировочных нагрузок в зависимости от этапа обучения;</w:t>
      </w:r>
    </w:p>
    <w:p w:rsidR="003718FA" w:rsidRPr="00AB0E76" w:rsidRDefault="007F14E1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 xml:space="preserve"> - </w:t>
      </w:r>
      <w:r w:rsidR="003718FA" w:rsidRPr="00AB0E76">
        <w:rPr>
          <w:color w:val="000000"/>
          <w:sz w:val="28"/>
          <w:szCs w:val="28"/>
          <w:lang w:eastAsia="en-US"/>
        </w:rPr>
        <w:t>постепенное увеличение объемов общей физической и специальной ф</w:t>
      </w:r>
      <w:r w:rsidR="003718FA" w:rsidRPr="00AB0E76">
        <w:rPr>
          <w:color w:val="000000"/>
          <w:sz w:val="28"/>
          <w:szCs w:val="28"/>
          <w:lang w:eastAsia="en-US"/>
        </w:rPr>
        <w:t>и</w:t>
      </w:r>
      <w:r w:rsidR="003718FA" w:rsidRPr="00AB0E76">
        <w:rPr>
          <w:color w:val="000000"/>
          <w:sz w:val="28"/>
          <w:szCs w:val="28"/>
          <w:lang w:eastAsia="en-US"/>
        </w:rPr>
        <w:t>зической подготовки;</w:t>
      </w:r>
    </w:p>
    <w:p w:rsidR="003718FA" w:rsidRPr="00AB0E76" w:rsidRDefault="007F14E1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 xml:space="preserve"> - </w:t>
      </w:r>
      <w:r w:rsidR="003718FA" w:rsidRPr="00AB0E76">
        <w:rPr>
          <w:color w:val="000000"/>
          <w:sz w:val="28"/>
          <w:szCs w:val="28"/>
          <w:lang w:eastAsia="en-US"/>
        </w:rPr>
        <w:t>рост числа разнообразных соревнований.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>Структура Программы отвечает нормативным требованиям и включает</w:t>
      </w:r>
      <w:r w:rsidR="00AB0E76">
        <w:rPr>
          <w:color w:val="000000"/>
          <w:sz w:val="28"/>
          <w:szCs w:val="28"/>
          <w:lang w:eastAsia="en-US"/>
        </w:rPr>
        <w:t xml:space="preserve">                         </w:t>
      </w:r>
      <w:r w:rsidRPr="00AB0E76">
        <w:rPr>
          <w:color w:val="000000"/>
          <w:sz w:val="28"/>
          <w:szCs w:val="28"/>
          <w:lang w:eastAsia="en-US"/>
        </w:rPr>
        <w:t xml:space="preserve"> в себя следующие разделы: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AB0E76">
        <w:rPr>
          <w:color w:val="000000"/>
          <w:sz w:val="28"/>
          <w:szCs w:val="28"/>
          <w:lang w:eastAsia="en-US"/>
        </w:rPr>
        <w:t>пояснительная записка;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AB0E76">
        <w:rPr>
          <w:color w:val="000000"/>
          <w:sz w:val="28"/>
          <w:szCs w:val="28"/>
          <w:lang w:eastAsia="en-US"/>
        </w:rPr>
        <w:t>учебный план;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AB0E76">
        <w:rPr>
          <w:color w:val="000000"/>
          <w:sz w:val="28"/>
          <w:szCs w:val="28"/>
          <w:lang w:eastAsia="en-US"/>
        </w:rPr>
        <w:t>методическая часть;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AB0E76">
        <w:rPr>
          <w:color w:val="000000"/>
          <w:sz w:val="28"/>
          <w:szCs w:val="28"/>
          <w:lang w:eastAsia="en-US"/>
        </w:rPr>
        <w:t>система контроля и зачетные требования;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AB0E76">
        <w:rPr>
          <w:color w:val="000000"/>
          <w:sz w:val="28"/>
          <w:szCs w:val="28"/>
          <w:lang w:eastAsia="en-US"/>
        </w:rPr>
        <w:t>перечень информационного обеспечения.</w:t>
      </w:r>
    </w:p>
    <w:p w:rsidR="004407C6" w:rsidRDefault="003718FA" w:rsidP="003718FA">
      <w:pPr>
        <w:spacing w:before="120" w:after="120"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>Особо следует отметить наличие в Программе схем тренировочных зан</w:t>
      </w:r>
      <w:r w:rsidRPr="00AB0E76">
        <w:rPr>
          <w:color w:val="000000"/>
          <w:sz w:val="28"/>
          <w:szCs w:val="28"/>
          <w:lang w:eastAsia="en-US"/>
        </w:rPr>
        <w:t>я</w:t>
      </w:r>
      <w:r w:rsidRPr="00AB0E76">
        <w:rPr>
          <w:color w:val="000000"/>
          <w:sz w:val="28"/>
          <w:szCs w:val="28"/>
          <w:lang w:eastAsia="en-US"/>
        </w:rPr>
        <w:t xml:space="preserve">тий по каждому этапу подготовки, подробных методических рекомендаций </w:t>
      </w:r>
      <w:r w:rsidR="00AB0E76">
        <w:rPr>
          <w:color w:val="000000"/>
          <w:sz w:val="28"/>
          <w:szCs w:val="28"/>
          <w:lang w:eastAsia="en-US"/>
        </w:rPr>
        <w:t xml:space="preserve">                        </w:t>
      </w:r>
    </w:p>
    <w:p w:rsidR="00361B42" w:rsidRDefault="004407C6" w:rsidP="003718FA">
      <w:pPr>
        <w:spacing w:before="120" w:after="120"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20130" cy="8489315"/>
            <wp:effectExtent l="0" t="0" r="0" b="6985"/>
            <wp:docPr id="2" name="Рисунок 2" descr="C:\Users\Пользователь\Desktop\2015-10-22 ПП НТ\ПП 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5-10-22 ПП НТ\ПП Н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42" w:rsidRDefault="00361B42" w:rsidP="003718FA">
      <w:pPr>
        <w:spacing w:before="120" w:after="120"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</w:p>
    <w:p w:rsidR="00361B42" w:rsidRDefault="00361B42" w:rsidP="003718FA">
      <w:pPr>
        <w:spacing w:before="120" w:after="120" w:line="276" w:lineRule="auto"/>
        <w:ind w:firstLine="567"/>
        <w:jc w:val="both"/>
        <w:rPr>
          <w:color w:val="000000"/>
          <w:sz w:val="28"/>
          <w:szCs w:val="28"/>
          <w:lang w:eastAsia="en-US"/>
        </w:rPr>
      </w:pPr>
    </w:p>
    <w:p w:rsidR="003718FA" w:rsidRPr="00AB0E76" w:rsidRDefault="00AB0E76" w:rsidP="003718FA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lang w:eastAsia="en-US"/>
        </w:rPr>
      </w:pPr>
      <w:r>
        <w:rPr>
          <w:b/>
          <w:color w:val="000000"/>
          <w:sz w:val="28"/>
          <w:szCs w:val="28"/>
          <w:lang w:eastAsia="en-US"/>
        </w:rPr>
        <w:lastRenderedPageBreak/>
        <w:t>РЕЦЕНЗИЯ</w:t>
      </w:r>
    </w:p>
    <w:p w:rsidR="003718FA" w:rsidRPr="00B45F65" w:rsidRDefault="003718FA" w:rsidP="003718FA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sz w:val="36"/>
          <w:lang w:eastAsia="en-US"/>
        </w:rPr>
      </w:pPr>
      <w:r w:rsidRPr="00B45F65">
        <w:rPr>
          <w:b/>
          <w:color w:val="000000"/>
          <w:szCs w:val="18"/>
          <w:lang w:eastAsia="en-US"/>
        </w:rPr>
        <w:t xml:space="preserve">на дополнительную </w:t>
      </w:r>
      <w:r>
        <w:rPr>
          <w:b/>
          <w:color w:val="000000"/>
          <w:szCs w:val="18"/>
          <w:lang w:eastAsia="en-US"/>
        </w:rPr>
        <w:t>общеразвивающую</w:t>
      </w:r>
      <w:r w:rsidRPr="00B45F65">
        <w:rPr>
          <w:b/>
          <w:color w:val="000000"/>
          <w:szCs w:val="18"/>
          <w:lang w:eastAsia="en-US"/>
        </w:rPr>
        <w:t xml:space="preserve"> программу по </w:t>
      </w:r>
      <w:r w:rsidR="007F14E1">
        <w:rPr>
          <w:b/>
          <w:color w:val="000000"/>
          <w:szCs w:val="18"/>
          <w:lang w:eastAsia="en-US"/>
        </w:rPr>
        <w:t>настольному теннису</w:t>
      </w:r>
    </w:p>
    <w:p w:rsidR="003718FA" w:rsidRDefault="00E1777C" w:rsidP="007F14E1">
      <w:pPr>
        <w:ind w:right="-1"/>
        <w:jc w:val="center"/>
        <w:rPr>
          <w:rFonts w:eastAsiaTheme="minorHAnsi"/>
          <w:b/>
          <w:lang w:eastAsia="en-US"/>
        </w:rPr>
      </w:pPr>
      <w:r>
        <w:rPr>
          <w:b/>
          <w:color w:val="000000"/>
          <w:szCs w:val="18"/>
          <w:lang w:eastAsia="en-US"/>
        </w:rPr>
        <w:t>Авторы</w:t>
      </w:r>
      <w:r w:rsidR="003718FA" w:rsidRPr="00B45F65">
        <w:rPr>
          <w:b/>
          <w:color w:val="000000"/>
          <w:szCs w:val="18"/>
          <w:lang w:eastAsia="en-US"/>
        </w:rPr>
        <w:t xml:space="preserve">   программы:  </w:t>
      </w:r>
      <w:r w:rsidR="007F14E1" w:rsidRPr="007F14E1">
        <w:rPr>
          <w:b/>
          <w:color w:val="000000"/>
          <w:szCs w:val="18"/>
          <w:lang w:eastAsia="en-US"/>
        </w:rPr>
        <w:t>Арбатский С.Ю. - старший тренер-преподаватель отделения настольного тенниса; Арбатский Ю.Е. - тренер-преподаватель отделения настольного тенниса МБУ ДО СШ «Фортуна» муниципального образования город-курорт</w:t>
      </w:r>
      <w:r w:rsidR="003718FA" w:rsidRPr="00B45F65">
        <w:rPr>
          <w:b/>
          <w:color w:val="000000"/>
          <w:szCs w:val="18"/>
          <w:lang w:eastAsia="en-US"/>
        </w:rPr>
        <w:t xml:space="preserve"> </w:t>
      </w:r>
    </w:p>
    <w:p w:rsidR="003718FA" w:rsidRDefault="003718FA" w:rsidP="003718FA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sz w:val="36"/>
          <w:lang w:eastAsia="en-US"/>
        </w:rPr>
      </w:pPr>
    </w:p>
    <w:p w:rsidR="00361B42" w:rsidRPr="00B45F65" w:rsidRDefault="00361B42" w:rsidP="003718FA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sz w:val="36"/>
          <w:lang w:eastAsia="en-US"/>
        </w:rPr>
      </w:pP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 xml:space="preserve">Дополнительная общеразвивающая программа по </w:t>
      </w:r>
      <w:r w:rsidR="007F14E1" w:rsidRPr="00AB0E76">
        <w:rPr>
          <w:color w:val="000000"/>
          <w:sz w:val="28"/>
          <w:szCs w:val="28"/>
          <w:lang w:eastAsia="en-US"/>
        </w:rPr>
        <w:t>настольному теннису</w:t>
      </w:r>
      <w:r w:rsidR="008153A6" w:rsidRPr="00AB0E76">
        <w:rPr>
          <w:color w:val="000000"/>
          <w:sz w:val="28"/>
          <w:szCs w:val="28"/>
          <w:lang w:eastAsia="en-US"/>
        </w:rPr>
        <w:t xml:space="preserve"> </w:t>
      </w:r>
      <w:r w:rsidRPr="00AB0E76">
        <w:rPr>
          <w:color w:val="000000"/>
          <w:sz w:val="28"/>
          <w:szCs w:val="28"/>
          <w:lang w:eastAsia="en-US"/>
        </w:rPr>
        <w:t>ориентирована на</w:t>
      </w:r>
      <w:r w:rsidR="007F14E1" w:rsidRPr="00AB0E76">
        <w:rPr>
          <w:color w:val="000000"/>
          <w:sz w:val="28"/>
          <w:szCs w:val="28"/>
          <w:lang w:eastAsia="en-US"/>
        </w:rPr>
        <w:t xml:space="preserve"> контингент</w:t>
      </w:r>
      <w:r w:rsidRPr="00AB0E76">
        <w:rPr>
          <w:color w:val="000000"/>
          <w:sz w:val="28"/>
          <w:szCs w:val="28"/>
          <w:lang w:eastAsia="en-US"/>
        </w:rPr>
        <w:t xml:space="preserve"> обучающихся в МБУ ДО</w:t>
      </w:r>
      <w:r w:rsidR="007F14E1" w:rsidRPr="00AB0E76">
        <w:rPr>
          <w:color w:val="000000"/>
          <w:sz w:val="28"/>
          <w:szCs w:val="28"/>
          <w:lang w:eastAsia="en-US"/>
        </w:rPr>
        <w:t xml:space="preserve"> СШ </w:t>
      </w:r>
      <w:r w:rsidRPr="00AB0E76">
        <w:rPr>
          <w:color w:val="000000"/>
          <w:sz w:val="28"/>
          <w:szCs w:val="28"/>
          <w:lang w:eastAsia="en-US"/>
        </w:rPr>
        <w:t xml:space="preserve"> спортивная шко</w:t>
      </w:r>
      <w:r w:rsidR="007F14E1" w:rsidRPr="00AB0E76">
        <w:rPr>
          <w:color w:val="000000"/>
          <w:sz w:val="28"/>
          <w:szCs w:val="28"/>
          <w:lang w:eastAsia="en-US"/>
        </w:rPr>
        <w:t>ла «Фортуна</w:t>
      </w:r>
      <w:r w:rsidRPr="00AB0E76">
        <w:rPr>
          <w:color w:val="000000"/>
          <w:sz w:val="28"/>
          <w:szCs w:val="28"/>
          <w:lang w:eastAsia="en-US"/>
        </w:rPr>
        <w:t>» г. Геленджика. Срок</w:t>
      </w:r>
      <w:r w:rsidRPr="00AB0E76">
        <w:rPr>
          <w:rFonts w:eastAsiaTheme="minorHAnsi"/>
          <w:sz w:val="28"/>
          <w:szCs w:val="28"/>
          <w:lang w:eastAsia="en-US"/>
        </w:rPr>
        <w:t xml:space="preserve"> </w:t>
      </w:r>
      <w:r w:rsidR="007F14E1" w:rsidRPr="00AB0E76">
        <w:rPr>
          <w:color w:val="000000"/>
          <w:sz w:val="28"/>
          <w:szCs w:val="28"/>
          <w:lang w:eastAsia="en-US"/>
        </w:rPr>
        <w:t>реализации программы – до 10 лет. Минимал</w:t>
      </w:r>
      <w:r w:rsidR="007F14E1" w:rsidRPr="00AB0E76">
        <w:rPr>
          <w:color w:val="000000"/>
          <w:sz w:val="28"/>
          <w:szCs w:val="28"/>
          <w:lang w:eastAsia="en-US"/>
        </w:rPr>
        <w:t>ь</w:t>
      </w:r>
      <w:r w:rsidR="007F14E1" w:rsidRPr="00AB0E76">
        <w:rPr>
          <w:color w:val="000000"/>
          <w:sz w:val="28"/>
          <w:szCs w:val="28"/>
          <w:lang w:eastAsia="en-US"/>
        </w:rPr>
        <w:t>ный возраст для зачисления</w:t>
      </w:r>
      <w:r w:rsidR="008153A6" w:rsidRPr="00AB0E76">
        <w:rPr>
          <w:color w:val="000000"/>
          <w:sz w:val="28"/>
          <w:szCs w:val="28"/>
          <w:lang w:eastAsia="en-US"/>
        </w:rPr>
        <w:t xml:space="preserve"> </w:t>
      </w:r>
      <w:proofErr w:type="gramStart"/>
      <w:r w:rsidR="008153A6" w:rsidRPr="00AB0E76">
        <w:rPr>
          <w:color w:val="000000"/>
          <w:sz w:val="28"/>
          <w:szCs w:val="28"/>
          <w:lang w:eastAsia="en-US"/>
        </w:rPr>
        <w:t>обучающихся</w:t>
      </w:r>
      <w:proofErr w:type="gramEnd"/>
      <w:r w:rsidR="008153A6" w:rsidRPr="00AB0E76">
        <w:rPr>
          <w:color w:val="000000"/>
          <w:sz w:val="28"/>
          <w:szCs w:val="28"/>
          <w:lang w:eastAsia="en-US"/>
        </w:rPr>
        <w:t xml:space="preserve"> по программе - с </w:t>
      </w:r>
      <w:r w:rsidR="007F14E1" w:rsidRPr="00AB0E76">
        <w:rPr>
          <w:color w:val="000000"/>
          <w:sz w:val="28"/>
          <w:szCs w:val="28"/>
          <w:lang w:eastAsia="en-US"/>
        </w:rPr>
        <w:t>8</w:t>
      </w:r>
      <w:r w:rsidRPr="00AB0E76">
        <w:rPr>
          <w:color w:val="000000"/>
          <w:sz w:val="28"/>
          <w:szCs w:val="28"/>
          <w:lang w:eastAsia="en-US"/>
        </w:rPr>
        <w:t>лет.</w:t>
      </w:r>
      <w:r w:rsidR="007E5F5E" w:rsidRPr="00AB0E76">
        <w:rPr>
          <w:color w:val="000000"/>
          <w:sz w:val="28"/>
          <w:szCs w:val="28"/>
          <w:lang w:eastAsia="en-US"/>
        </w:rPr>
        <w:t xml:space="preserve"> </w:t>
      </w:r>
      <w:r w:rsidRPr="00AB0E76">
        <w:rPr>
          <w:color w:val="000000"/>
          <w:sz w:val="28"/>
          <w:szCs w:val="28"/>
          <w:lang w:eastAsia="en-US"/>
        </w:rPr>
        <w:t>Актуальность программы обеспечена необходимостью воспитания физически здорового ч</w:t>
      </w:r>
      <w:r w:rsidRPr="00AB0E76">
        <w:rPr>
          <w:color w:val="000000"/>
          <w:sz w:val="28"/>
          <w:szCs w:val="28"/>
          <w:lang w:eastAsia="en-US"/>
        </w:rPr>
        <w:t>е</w:t>
      </w:r>
      <w:r w:rsidRPr="00AB0E76">
        <w:rPr>
          <w:color w:val="000000"/>
          <w:sz w:val="28"/>
          <w:szCs w:val="28"/>
          <w:lang w:eastAsia="en-US"/>
        </w:rPr>
        <w:t>ловека, а также социальным заказом родителей обучающихся. Структура пр</w:t>
      </w:r>
      <w:r w:rsidRPr="00AB0E76">
        <w:rPr>
          <w:color w:val="000000"/>
          <w:sz w:val="28"/>
          <w:szCs w:val="28"/>
          <w:lang w:eastAsia="en-US"/>
        </w:rPr>
        <w:t>о</w:t>
      </w:r>
      <w:r w:rsidRPr="00AB0E76">
        <w:rPr>
          <w:color w:val="000000"/>
          <w:sz w:val="28"/>
          <w:szCs w:val="28"/>
          <w:lang w:eastAsia="en-US"/>
        </w:rPr>
        <w:t>граммы содержит следующие разделы: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1.   </w:t>
      </w:r>
      <w:r w:rsidRPr="00AB0E76">
        <w:rPr>
          <w:color w:val="000000"/>
          <w:sz w:val="28"/>
          <w:szCs w:val="28"/>
          <w:lang w:eastAsia="en-US"/>
        </w:rPr>
        <w:t>Пояснительная записка, раскрывающая актуальность программы, о</w:t>
      </w:r>
      <w:r w:rsidRPr="00AB0E76">
        <w:rPr>
          <w:color w:val="000000"/>
          <w:sz w:val="28"/>
          <w:szCs w:val="28"/>
          <w:lang w:eastAsia="en-US"/>
        </w:rPr>
        <w:t>с</w:t>
      </w:r>
      <w:r w:rsidRPr="00AB0E76">
        <w:rPr>
          <w:color w:val="000000"/>
          <w:sz w:val="28"/>
          <w:szCs w:val="28"/>
          <w:lang w:eastAsia="en-US"/>
        </w:rPr>
        <w:t>новные направления содержания, механизм реализации программы, формы и режим занятий, ожидаемые результаты, методы контроля, формы подведения итогов реализации программы.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2.      </w:t>
      </w:r>
      <w:r w:rsidRPr="00AB0E76">
        <w:rPr>
          <w:color w:val="000000"/>
          <w:sz w:val="28"/>
          <w:szCs w:val="28"/>
          <w:lang w:eastAsia="en-US"/>
        </w:rPr>
        <w:t>Нормативную часть.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3.      </w:t>
      </w:r>
      <w:r w:rsidRPr="00AB0E76">
        <w:rPr>
          <w:color w:val="000000"/>
          <w:sz w:val="28"/>
          <w:szCs w:val="28"/>
          <w:lang w:eastAsia="en-US"/>
        </w:rPr>
        <w:t>Методическое обеспечение.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rFonts w:eastAsiaTheme="minorHAnsi"/>
          <w:color w:val="000000"/>
          <w:sz w:val="28"/>
          <w:szCs w:val="28"/>
          <w:lang w:eastAsia="en-US"/>
        </w:rPr>
        <w:t xml:space="preserve">4.      </w:t>
      </w:r>
      <w:r w:rsidRPr="00AB0E76">
        <w:rPr>
          <w:color w:val="000000"/>
          <w:sz w:val="28"/>
          <w:szCs w:val="28"/>
          <w:lang w:eastAsia="en-US"/>
        </w:rPr>
        <w:t>Список литературы.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AB0E76">
        <w:rPr>
          <w:color w:val="000000"/>
          <w:sz w:val="28"/>
          <w:szCs w:val="28"/>
          <w:lang w:eastAsia="en-US"/>
        </w:rPr>
        <w:t>Целевые ориентиры программы определены как гармоничное развитие обучающихся, всестороннее укрепление здоровья и закаливание, а также фо</w:t>
      </w:r>
      <w:r w:rsidRPr="00AB0E76">
        <w:rPr>
          <w:color w:val="000000"/>
          <w:sz w:val="28"/>
          <w:szCs w:val="28"/>
          <w:lang w:eastAsia="en-US"/>
        </w:rPr>
        <w:t>р</w:t>
      </w:r>
      <w:r w:rsidRPr="00AB0E76">
        <w:rPr>
          <w:color w:val="000000"/>
          <w:sz w:val="28"/>
          <w:szCs w:val="28"/>
          <w:lang w:eastAsia="en-US"/>
        </w:rPr>
        <w:t>мирование у учащихся необходимых умений и навыков в избранном виде спо</w:t>
      </w:r>
      <w:r w:rsidRPr="00AB0E76">
        <w:rPr>
          <w:color w:val="000000"/>
          <w:sz w:val="28"/>
          <w:szCs w:val="28"/>
          <w:lang w:eastAsia="en-US"/>
        </w:rPr>
        <w:t>р</w:t>
      </w:r>
      <w:r w:rsidRPr="00AB0E76">
        <w:rPr>
          <w:color w:val="000000"/>
          <w:sz w:val="28"/>
          <w:szCs w:val="28"/>
          <w:lang w:eastAsia="en-US"/>
        </w:rPr>
        <w:t xml:space="preserve">та с целью развития и реализации в спортивной деятельности индивидуальных физических возможностей, обучение базовой технике </w:t>
      </w:r>
      <w:r w:rsidR="007F14E1" w:rsidRPr="00AB0E76">
        <w:rPr>
          <w:color w:val="000000"/>
          <w:sz w:val="28"/>
          <w:szCs w:val="28"/>
          <w:lang w:eastAsia="en-US"/>
        </w:rPr>
        <w:t>настольного тенниса</w:t>
      </w:r>
      <w:r w:rsidRPr="00AB0E76">
        <w:rPr>
          <w:color w:val="000000"/>
          <w:sz w:val="28"/>
          <w:szCs w:val="28"/>
          <w:lang w:eastAsia="en-US"/>
        </w:rPr>
        <w:t>.</w:t>
      </w:r>
      <w:proofErr w:type="gramEnd"/>
      <w:r w:rsidRPr="00AB0E76">
        <w:rPr>
          <w:color w:val="000000"/>
          <w:sz w:val="28"/>
          <w:szCs w:val="28"/>
          <w:lang w:eastAsia="en-US"/>
        </w:rPr>
        <w:t xml:space="preserve"> Цель конкретизирована в задачах и отражает предполагаемый результат, реал</w:t>
      </w:r>
      <w:r w:rsidRPr="00AB0E76">
        <w:rPr>
          <w:color w:val="000000"/>
          <w:sz w:val="28"/>
          <w:szCs w:val="28"/>
          <w:lang w:eastAsia="en-US"/>
        </w:rPr>
        <w:t>ь</w:t>
      </w:r>
      <w:r w:rsidRPr="00AB0E76">
        <w:rPr>
          <w:color w:val="000000"/>
          <w:sz w:val="28"/>
          <w:szCs w:val="28"/>
          <w:lang w:eastAsia="en-US"/>
        </w:rPr>
        <w:t>на, достижима.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>Программа носит целостный характер: согласованы цели, задачи и спос</w:t>
      </w:r>
      <w:r w:rsidRPr="00AB0E76">
        <w:rPr>
          <w:color w:val="000000"/>
          <w:sz w:val="28"/>
          <w:szCs w:val="28"/>
          <w:lang w:eastAsia="en-US"/>
        </w:rPr>
        <w:t>о</w:t>
      </w:r>
      <w:r w:rsidRPr="00AB0E76">
        <w:rPr>
          <w:color w:val="000000"/>
          <w:sz w:val="28"/>
          <w:szCs w:val="28"/>
          <w:lang w:eastAsia="en-US"/>
        </w:rPr>
        <w:t>бы их достижения, структурные компоненты программы системно взаимосв</w:t>
      </w:r>
      <w:r w:rsidRPr="00AB0E76">
        <w:rPr>
          <w:color w:val="000000"/>
          <w:sz w:val="28"/>
          <w:szCs w:val="28"/>
          <w:lang w:eastAsia="en-US"/>
        </w:rPr>
        <w:t>я</w:t>
      </w:r>
      <w:r w:rsidRPr="00AB0E76">
        <w:rPr>
          <w:color w:val="000000"/>
          <w:sz w:val="28"/>
          <w:szCs w:val="28"/>
          <w:lang w:eastAsia="en-US"/>
        </w:rPr>
        <w:t>заны.</w:t>
      </w:r>
    </w:p>
    <w:p w:rsidR="003718FA" w:rsidRPr="00AB0E76" w:rsidRDefault="003718FA" w:rsidP="003718FA">
      <w:pPr>
        <w:spacing w:before="120" w:after="120"/>
        <w:ind w:firstLine="567"/>
        <w:jc w:val="both"/>
        <w:rPr>
          <w:color w:val="000000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>Учебный материал представлен по видам подготовки: технико-тактической, физической, методической, теоретической и соревновательной. В содержание программы включено тематическое планирование, раскрываются основные темы теоретических и практических занятий. Содержание программы ориентировано на решение заявленных образовательных задач.</w:t>
      </w:r>
    </w:p>
    <w:p w:rsidR="003718FA" w:rsidRPr="00AB0E76" w:rsidRDefault="003718FA" w:rsidP="003718FA">
      <w:pPr>
        <w:shd w:val="clear" w:color="auto" w:fill="FFFFFF"/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AB0E76">
        <w:rPr>
          <w:color w:val="000000"/>
          <w:sz w:val="28"/>
          <w:szCs w:val="28"/>
          <w:lang w:eastAsia="en-US"/>
        </w:rPr>
        <w:t>Преимущественная направленность тренировочного процесса определена с учетом сенситивных периодов развитая физических качеств у юных спортсм</w:t>
      </w:r>
      <w:r w:rsidRPr="00AB0E76">
        <w:rPr>
          <w:color w:val="000000"/>
          <w:sz w:val="28"/>
          <w:szCs w:val="28"/>
          <w:lang w:eastAsia="en-US"/>
        </w:rPr>
        <w:t>е</w:t>
      </w:r>
      <w:r w:rsidRPr="00AB0E76">
        <w:rPr>
          <w:color w:val="000000"/>
          <w:sz w:val="28"/>
          <w:szCs w:val="28"/>
          <w:lang w:eastAsia="en-US"/>
        </w:rPr>
        <w:t>нов. Планируемые результаты соответствуют возрастным возможностям уч</w:t>
      </w:r>
      <w:r w:rsidRPr="00AB0E76">
        <w:rPr>
          <w:color w:val="000000"/>
          <w:sz w:val="28"/>
          <w:szCs w:val="28"/>
          <w:lang w:eastAsia="en-US"/>
        </w:rPr>
        <w:t>а</w:t>
      </w:r>
      <w:r w:rsidRPr="00AB0E76">
        <w:rPr>
          <w:color w:val="000000"/>
          <w:sz w:val="28"/>
          <w:szCs w:val="28"/>
          <w:lang w:eastAsia="en-US"/>
        </w:rPr>
        <w:t xml:space="preserve">щихся. </w:t>
      </w:r>
    </w:p>
    <w:p w:rsidR="00D33CB7" w:rsidRDefault="00D33CB7" w:rsidP="003718FA">
      <w:pPr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361B42" w:rsidRPr="00AB0E76" w:rsidRDefault="00361B42" w:rsidP="003718FA">
      <w:pPr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120130" cy="8489315"/>
            <wp:effectExtent l="0" t="0" r="0" b="6985"/>
            <wp:docPr id="3" name="Рисунок 3" descr="C:\Users\Пользователь\Desktop\2015-10-22 ОП НТ\ОП 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5-10-22 ОП НТ\ОП Н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3CB7" w:rsidRPr="00AB0E76" w:rsidRDefault="00D33CB7" w:rsidP="003718FA">
      <w:pPr>
        <w:autoSpaceDE w:val="0"/>
        <w:autoSpaceDN w:val="0"/>
        <w:adjustRightInd w:val="0"/>
        <w:spacing w:before="120" w:after="12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EE0C18" w:rsidRDefault="00EE0C18"/>
    <w:sectPr w:rsidR="00EE0C18" w:rsidSect="00AB0E76">
      <w:pgSz w:w="11906" w:h="16838"/>
      <w:pgMar w:top="1134" w:right="707" w:bottom="127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8FA"/>
    <w:rsid w:val="00361B42"/>
    <w:rsid w:val="003718FA"/>
    <w:rsid w:val="004407C6"/>
    <w:rsid w:val="005657BA"/>
    <w:rsid w:val="007E5F5E"/>
    <w:rsid w:val="007F14E1"/>
    <w:rsid w:val="008153A6"/>
    <w:rsid w:val="0084769C"/>
    <w:rsid w:val="008A0467"/>
    <w:rsid w:val="009A7801"/>
    <w:rsid w:val="00AB0E76"/>
    <w:rsid w:val="00B403B7"/>
    <w:rsid w:val="00BD162B"/>
    <w:rsid w:val="00C73253"/>
    <w:rsid w:val="00CC7E46"/>
    <w:rsid w:val="00CE6C92"/>
    <w:rsid w:val="00D33CB7"/>
    <w:rsid w:val="00E1777C"/>
    <w:rsid w:val="00EE0C18"/>
    <w:rsid w:val="00F5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25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325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BD16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25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3253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BD16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ADB1E-98D7-47CA-ACE9-4147A945B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2015-09-29T10:34:00Z</cp:lastPrinted>
  <dcterms:created xsi:type="dcterms:W3CDTF">2015-10-22T07:27:00Z</dcterms:created>
  <dcterms:modified xsi:type="dcterms:W3CDTF">2015-10-22T07:27:00Z</dcterms:modified>
</cp:coreProperties>
</file>