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Pr="00506EA1" w:rsidRDefault="00404861" w:rsidP="00404861">
      <w:pPr>
        <w:contextualSpacing/>
        <w:jc w:val="center"/>
        <w:rPr>
          <w:b/>
          <w:sz w:val="28"/>
          <w:szCs w:val="28"/>
        </w:rPr>
      </w:pPr>
      <w:r w:rsidRPr="00506EA1">
        <w:rPr>
          <w:b/>
          <w:sz w:val="28"/>
          <w:szCs w:val="28"/>
        </w:rPr>
        <w:t xml:space="preserve">Перечень критериев и показателей </w:t>
      </w:r>
    </w:p>
    <w:p w:rsidR="00E327E6" w:rsidRPr="00506EA1" w:rsidRDefault="00404861" w:rsidP="00E327E6">
      <w:pPr>
        <w:contextualSpacing/>
        <w:jc w:val="center"/>
        <w:rPr>
          <w:sz w:val="28"/>
        </w:rPr>
      </w:pPr>
      <w:r w:rsidRPr="00506EA1">
        <w:rPr>
          <w:b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</w:t>
      </w:r>
      <w:r w:rsidRPr="00506EA1">
        <w:rPr>
          <w:b/>
          <w:bCs/>
          <w:sz w:val="28"/>
          <w:szCs w:val="28"/>
        </w:rPr>
        <w:t>первая</w:t>
      </w:r>
      <w:r w:rsidRPr="00506EA1">
        <w:rPr>
          <w:b/>
          <w:sz w:val="28"/>
          <w:szCs w:val="28"/>
        </w:rPr>
        <w:t xml:space="preserve">) по должности </w:t>
      </w:r>
      <w:r w:rsidR="00E327E6" w:rsidRPr="00506EA1">
        <w:rPr>
          <w:b/>
          <w:sz w:val="28"/>
        </w:rPr>
        <w:t>«инструктор-методист (включая старшего)»</w:t>
      </w:r>
    </w:p>
    <w:p w:rsidR="00404861" w:rsidRPr="00506EA1" w:rsidRDefault="00404861" w:rsidP="00404861">
      <w:pPr>
        <w:contextualSpacing/>
        <w:jc w:val="center"/>
        <w:rPr>
          <w:b/>
          <w:sz w:val="28"/>
          <w:szCs w:val="28"/>
        </w:rPr>
      </w:pPr>
    </w:p>
    <w:p w:rsidR="00404861" w:rsidRPr="00506EA1" w:rsidRDefault="00404861" w:rsidP="00404861">
      <w:pPr>
        <w:contextualSpacing/>
        <w:rPr>
          <w:sz w:val="28"/>
          <w:szCs w:val="28"/>
        </w:rPr>
      </w:pPr>
    </w:p>
    <w:p w:rsidR="00404861" w:rsidRPr="00506EA1" w:rsidRDefault="00404861" w:rsidP="00404861">
      <w:pPr>
        <w:ind w:firstLine="708"/>
        <w:contextualSpacing/>
        <w:rPr>
          <w:sz w:val="28"/>
          <w:szCs w:val="28"/>
        </w:rPr>
      </w:pPr>
      <w:r w:rsidRPr="00506EA1">
        <w:rPr>
          <w:sz w:val="28"/>
          <w:szCs w:val="28"/>
        </w:rPr>
        <w:t>Ф.И.О. педагогического работника: _________________________________________</w:t>
      </w:r>
    </w:p>
    <w:p w:rsidR="00404861" w:rsidRPr="00506EA1" w:rsidRDefault="00404861" w:rsidP="00404861">
      <w:pPr>
        <w:ind w:firstLine="708"/>
        <w:contextualSpacing/>
        <w:rPr>
          <w:sz w:val="28"/>
          <w:szCs w:val="28"/>
        </w:rPr>
      </w:pPr>
      <w:r w:rsidRPr="00506EA1">
        <w:rPr>
          <w:sz w:val="28"/>
          <w:szCs w:val="28"/>
        </w:rPr>
        <w:t>Место работы: ___________________________________________________________</w:t>
      </w:r>
    </w:p>
    <w:p w:rsidR="00404861" w:rsidRPr="00506EA1" w:rsidRDefault="00404861" w:rsidP="00404861">
      <w:pPr>
        <w:ind w:firstLine="708"/>
        <w:contextualSpacing/>
        <w:rPr>
          <w:sz w:val="28"/>
          <w:szCs w:val="28"/>
        </w:rPr>
      </w:pPr>
      <w:r w:rsidRPr="00506EA1">
        <w:rPr>
          <w:sz w:val="28"/>
          <w:szCs w:val="28"/>
        </w:rPr>
        <w:t>Должность: ______________________________________________________________</w:t>
      </w:r>
    </w:p>
    <w:p w:rsidR="00D80FCC" w:rsidRPr="00506EA1" w:rsidRDefault="00D80FCC"/>
    <w:p w:rsidR="00465181" w:rsidRPr="00506EA1" w:rsidRDefault="00465181"/>
    <w:p w:rsidR="00465181" w:rsidRPr="00506EA1" w:rsidRDefault="00465181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2784"/>
        <w:gridCol w:w="153"/>
        <w:gridCol w:w="135"/>
        <w:gridCol w:w="3595"/>
        <w:gridCol w:w="3970"/>
        <w:gridCol w:w="3696"/>
      </w:tblGrid>
      <w:tr w:rsidR="00E327E6" w:rsidRPr="00506EA1" w:rsidTr="001B0E18">
        <w:trPr>
          <w:trHeight w:hRule="exact" w:val="768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Документы, подтверждающие</w:t>
            </w:r>
          </w:p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выполнение показателя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Оценка в баллах</w:t>
            </w:r>
          </w:p>
        </w:tc>
      </w:tr>
      <w:tr w:rsidR="00E327E6" w:rsidRPr="00506EA1" w:rsidTr="00506EA1">
        <w:trPr>
          <w:trHeight w:hRule="exact" w:val="3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4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Личный вклад в повышение качества образования</w:t>
            </w:r>
          </w:p>
        </w:tc>
      </w:tr>
      <w:tr w:rsidR="00E327E6" w:rsidRPr="00506EA1" w:rsidTr="00506EA1">
        <w:trPr>
          <w:trHeight w:hRule="exact" w:val="28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1.1</w:t>
            </w:r>
          </w:p>
        </w:tc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4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Совершенствование методов обучения и воспитания</w:t>
            </w:r>
          </w:p>
        </w:tc>
      </w:tr>
      <w:tr w:rsidR="00506EA1" w:rsidRPr="00506EA1" w:rsidTr="001B0E18">
        <w:trPr>
          <w:trHeight w:hRule="exact" w:val="36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1.1.1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Владение совреме</w:t>
            </w:r>
            <w:r w:rsidRPr="00506EA1">
              <w:rPr>
                <w:color w:val="0D0D0D"/>
              </w:rPr>
              <w:t>н</w:t>
            </w:r>
            <w:r w:rsidRPr="00506EA1">
              <w:rPr>
                <w:color w:val="0D0D0D"/>
              </w:rPr>
              <w:t>ными образовательными технологиями.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autoSpaceDE w:val="0"/>
              <w:autoSpaceDN w:val="0"/>
              <w:adjustRightInd w:val="0"/>
              <w:ind w:firstLine="482"/>
              <w:jc w:val="both"/>
            </w:pPr>
            <w:r w:rsidRPr="00506EA1">
              <w:rPr>
                <w:bCs/>
                <w:iCs/>
              </w:rPr>
              <w:t xml:space="preserve">Использование в работе </w:t>
            </w:r>
            <w:r w:rsidRPr="00506EA1">
              <w:t>с пед</w:t>
            </w:r>
            <w:r w:rsidRPr="00506EA1">
              <w:t>а</w:t>
            </w:r>
            <w:r w:rsidRPr="00506EA1">
              <w:t xml:space="preserve">гогами  </w:t>
            </w:r>
            <w:r w:rsidRPr="00506EA1">
              <w:rPr>
                <w:bCs/>
                <w:iCs/>
              </w:rPr>
              <w:t xml:space="preserve">современных  технологий обучения взрослых: </w:t>
            </w:r>
            <w:r w:rsidRPr="00506EA1">
              <w:t xml:space="preserve">педагогические мастерские, </w:t>
            </w:r>
            <w:proofErr w:type="gramStart"/>
            <w:r w:rsidRPr="00506EA1">
              <w:t>мастер–классы</w:t>
            </w:r>
            <w:proofErr w:type="gramEnd"/>
            <w:r w:rsidRPr="00506EA1">
              <w:t>, школа молодого педагога, тренинги, игр</w:t>
            </w:r>
            <w:r w:rsidRPr="00506EA1">
              <w:t>о</w:t>
            </w:r>
            <w:r w:rsidRPr="00506EA1">
              <w:t>вые формы (ролевые и деловые и</w:t>
            </w:r>
            <w:r w:rsidRPr="00506EA1">
              <w:t>г</w:t>
            </w:r>
            <w:r w:rsidRPr="00506EA1">
              <w:t>ры) и т.п.;</w:t>
            </w:r>
          </w:p>
          <w:p w:rsidR="00506EA1" w:rsidRPr="00506EA1" w:rsidRDefault="00506EA1" w:rsidP="00826B85">
            <w:pPr>
              <w:ind w:firstLine="482"/>
              <w:jc w:val="both"/>
              <w:rPr>
                <w:bCs/>
                <w:iCs/>
              </w:rPr>
            </w:pPr>
            <w:r w:rsidRPr="00506EA1">
              <w:rPr>
                <w:bCs/>
                <w:iCs/>
              </w:rPr>
              <w:t xml:space="preserve">организация работы творческих, проблемных групп с использованием современных образовательных технологий; </w:t>
            </w:r>
            <w:r w:rsidRPr="00506EA1">
              <w:t>обоснованный выбор ра</w:t>
            </w:r>
            <w:r w:rsidRPr="00506EA1">
              <w:t>з</w:t>
            </w:r>
            <w:r w:rsidRPr="00506EA1">
              <w:t>нообразных форм и методов работы с учётом уровня квалификации пед</w:t>
            </w:r>
            <w:r w:rsidRPr="00506EA1">
              <w:t>а</w:t>
            </w:r>
            <w:r w:rsidRPr="00506EA1">
              <w:t>гогов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327E6" w:rsidRPr="00506EA1" w:rsidTr="00506EA1">
        <w:trPr>
          <w:trHeight w:hRule="exact" w:val="340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pacing w:after="0" w:line="240" w:lineRule="auto"/>
              <w:ind w:left="6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pacing w:after="0" w:line="240" w:lineRule="auto"/>
              <w:ind w:left="57" w:right="57" w:firstLine="4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pacing w:after="0" w:line="240" w:lineRule="auto"/>
              <w:ind w:left="57" w:right="57" w:firstLine="54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pacing w:after="0" w:line="240" w:lineRule="auto"/>
              <w:ind w:left="57" w:right="57" w:firstLine="4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pacing w:after="0" w:line="240" w:lineRule="auto"/>
              <w:ind w:left="57" w:right="57" w:firstLine="4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6EA1" w:rsidRPr="00506EA1" w:rsidTr="00506EA1">
        <w:trPr>
          <w:trHeight w:val="283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lastRenderedPageBreak/>
              <w:t>1.1.2</w:t>
            </w:r>
          </w:p>
          <w:p w:rsidR="00506EA1" w:rsidRPr="00506EA1" w:rsidRDefault="00506EA1" w:rsidP="001B0E18">
            <w:pPr>
              <w:pStyle w:val="21"/>
              <w:spacing w:after="0" w:line="240" w:lineRule="auto"/>
              <w:ind w:left="6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rStyle w:val="1"/>
                <w:color w:val="auto"/>
                <w:sz w:val="24"/>
                <w:szCs w:val="24"/>
              </w:rPr>
              <w:t xml:space="preserve">Применение </w:t>
            </w:r>
            <w:proofErr w:type="spellStart"/>
            <w:r w:rsidRPr="00506EA1">
              <w:rPr>
                <w:rStyle w:val="1"/>
                <w:color w:val="auto"/>
                <w:sz w:val="24"/>
                <w:szCs w:val="24"/>
              </w:rPr>
              <w:t>инфор</w:t>
            </w:r>
            <w:r w:rsidRPr="00506EA1">
              <w:rPr>
                <w:rStyle w:val="1"/>
                <w:color w:val="auto"/>
                <w:sz w:val="24"/>
                <w:szCs w:val="24"/>
              </w:rPr>
              <w:softHyphen/>
              <w:t>мационно-коммуника-ционных</w:t>
            </w:r>
            <w:proofErr w:type="spellEnd"/>
            <w:r w:rsidRPr="00506EA1">
              <w:rPr>
                <w:rStyle w:val="1"/>
                <w:color w:val="auto"/>
                <w:sz w:val="24"/>
                <w:szCs w:val="24"/>
              </w:rPr>
              <w:t>, в том числе с</w:t>
            </w:r>
            <w:r w:rsidRPr="00506EA1">
              <w:rPr>
                <w:rStyle w:val="1"/>
                <w:color w:val="auto"/>
                <w:sz w:val="24"/>
                <w:szCs w:val="24"/>
              </w:rPr>
              <w:t>е</w:t>
            </w:r>
            <w:r w:rsidRPr="00506EA1">
              <w:rPr>
                <w:rStyle w:val="1"/>
                <w:color w:val="auto"/>
                <w:sz w:val="24"/>
                <w:szCs w:val="24"/>
              </w:rPr>
              <w:t>тевых и дис</w:t>
            </w:r>
            <w:r w:rsidRPr="00506EA1">
              <w:rPr>
                <w:rStyle w:val="1"/>
                <w:color w:val="auto"/>
                <w:sz w:val="24"/>
                <w:szCs w:val="24"/>
              </w:rPr>
              <w:t>танционных технологий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rStyle w:val="1"/>
                <w:color w:val="auto"/>
                <w:sz w:val="24"/>
                <w:szCs w:val="24"/>
              </w:rPr>
              <w:t>Регулярное использован</w:t>
            </w:r>
            <w:r w:rsidRPr="00506EA1">
              <w:rPr>
                <w:rStyle w:val="1"/>
                <w:color w:val="auto"/>
                <w:sz w:val="24"/>
                <w:szCs w:val="24"/>
              </w:rPr>
              <w:t>ие ин</w:t>
            </w:r>
            <w:r w:rsidRPr="00506EA1">
              <w:rPr>
                <w:rStyle w:val="1"/>
                <w:color w:val="auto"/>
                <w:sz w:val="24"/>
                <w:szCs w:val="24"/>
              </w:rPr>
              <w:softHyphen/>
              <w:t>формационно-коммуникацион</w:t>
            </w:r>
            <w:r w:rsidRPr="00506EA1">
              <w:rPr>
                <w:rStyle w:val="1"/>
                <w:color w:val="auto"/>
                <w:sz w:val="24"/>
                <w:szCs w:val="24"/>
              </w:rPr>
              <w:t>ных технологий; участие в работе сете</w:t>
            </w:r>
            <w:r w:rsidRPr="00506EA1">
              <w:rPr>
                <w:rStyle w:val="1"/>
                <w:color w:val="auto"/>
                <w:sz w:val="24"/>
                <w:szCs w:val="24"/>
              </w:rPr>
              <w:softHyphen/>
              <w:t>вых профессиональных сообществ и методических объединений; реали</w:t>
            </w:r>
            <w:r w:rsidRPr="00506EA1">
              <w:rPr>
                <w:rStyle w:val="1"/>
                <w:color w:val="auto"/>
                <w:sz w:val="24"/>
                <w:szCs w:val="24"/>
              </w:rPr>
              <w:softHyphen/>
              <w:t>зованные телекоммуникационные проекты; использование в профес</w:t>
            </w:r>
            <w:r w:rsidRPr="00506EA1">
              <w:rPr>
                <w:rStyle w:val="1"/>
                <w:color w:val="auto"/>
                <w:sz w:val="24"/>
                <w:szCs w:val="24"/>
              </w:rPr>
              <w:softHyphen/>
              <w:t>сиональной деятельности базы дос</w:t>
            </w:r>
            <w:r w:rsidRPr="00506EA1">
              <w:rPr>
                <w:rStyle w:val="1"/>
                <w:color w:val="auto"/>
                <w:sz w:val="24"/>
                <w:szCs w:val="24"/>
              </w:rPr>
              <w:softHyphen/>
              <w:t>тижений педагогов и обучающихся, созданной при поддержке ИКТ</w:t>
            </w: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pacing w:after="0" w:line="240" w:lineRule="auto"/>
              <w:ind w:left="57" w:right="57" w:firstLine="4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pacing w:after="0" w:line="240" w:lineRule="auto"/>
              <w:ind w:left="57" w:right="57" w:firstLine="4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6EA1" w:rsidRPr="00506EA1" w:rsidTr="001B0E18">
        <w:trPr>
          <w:trHeight w:val="48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rStyle w:val="1"/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1.1.3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506EA1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506EA1">
              <w:rPr>
                <w:iCs/>
                <w:color w:val="0D0D0D"/>
              </w:rPr>
              <w:t>Использование ци</w:t>
            </w:r>
            <w:r w:rsidRPr="00506EA1">
              <w:rPr>
                <w:iCs/>
                <w:color w:val="0D0D0D"/>
              </w:rPr>
              <w:t>ф</w:t>
            </w:r>
            <w:r w:rsidRPr="00506EA1">
              <w:rPr>
                <w:iCs/>
                <w:color w:val="0D0D0D"/>
              </w:rPr>
              <w:t>ровых образовательных ресурсов (ЦОР) в образ</w:t>
            </w:r>
            <w:r w:rsidRPr="00506EA1">
              <w:rPr>
                <w:iCs/>
                <w:color w:val="0D0D0D"/>
              </w:rPr>
              <w:t>о</w:t>
            </w:r>
            <w:r w:rsidRPr="00506EA1">
              <w:rPr>
                <w:iCs/>
                <w:color w:val="0D0D0D"/>
              </w:rPr>
              <w:t>вательной деятельности</w:t>
            </w:r>
          </w:p>
          <w:p w:rsidR="00506EA1" w:rsidRPr="00506EA1" w:rsidRDefault="00506EA1" w:rsidP="00506EA1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506EA1">
            <w:pPr>
              <w:shd w:val="clear" w:color="auto" w:fill="FFFFFF"/>
              <w:ind w:firstLine="482"/>
              <w:contextualSpacing/>
              <w:jc w:val="both"/>
            </w:pPr>
            <w:r w:rsidRPr="00506EA1">
              <w:t>Использование различных видов цифровых образовательных ресу</w:t>
            </w:r>
            <w:r w:rsidRPr="00506EA1">
              <w:t>р</w:t>
            </w:r>
            <w:r w:rsidRPr="00506EA1">
              <w:t xml:space="preserve">сов: наличие комплекта </w:t>
            </w:r>
            <w:proofErr w:type="spellStart"/>
            <w:r w:rsidRPr="00506EA1">
              <w:t>мультим</w:t>
            </w:r>
            <w:r w:rsidRPr="00506EA1">
              <w:t>е</w:t>
            </w:r>
            <w:r w:rsidRPr="00506EA1">
              <w:t>дийных</w:t>
            </w:r>
            <w:proofErr w:type="spellEnd"/>
            <w:r w:rsidRPr="00506EA1">
              <w:t xml:space="preserve"> презентаций; электронные таблицы; материалы для компьюте</w:t>
            </w:r>
            <w:r w:rsidRPr="00506EA1">
              <w:t>р</w:t>
            </w:r>
            <w:r w:rsidRPr="00506EA1">
              <w:t>ного тестирования;  аудио (видео) материалы; образовательные ресу</w:t>
            </w:r>
            <w:r w:rsidRPr="00506EA1">
              <w:t>р</w:t>
            </w:r>
            <w:r w:rsidRPr="00506EA1">
              <w:t>сы сети Интернет.</w:t>
            </w:r>
          </w:p>
          <w:p w:rsidR="00506EA1" w:rsidRPr="00506EA1" w:rsidRDefault="00506EA1" w:rsidP="00506EA1">
            <w:pPr>
              <w:shd w:val="clear" w:color="auto" w:fill="FFFFFF"/>
              <w:ind w:firstLine="482"/>
              <w:contextualSpacing/>
              <w:jc w:val="both"/>
            </w:pPr>
            <w:r w:rsidRPr="00506EA1">
              <w:t>Материалы для современного интерактивного оборудования в образовательной деятельности: инт</w:t>
            </w:r>
            <w:r w:rsidRPr="00506EA1">
              <w:t>е</w:t>
            </w:r>
            <w:r w:rsidRPr="00506EA1">
              <w:t>рактивной доски; конструкторов по робототехнике; цифрового микр</w:t>
            </w:r>
            <w:r w:rsidRPr="00506EA1">
              <w:t>о</w:t>
            </w:r>
            <w:r w:rsidRPr="00506EA1">
              <w:t>скопа и цифровых лабораторий; midi-клавиатуры;  графического планшета; систем опроса и голосов</w:t>
            </w:r>
            <w:r w:rsidRPr="00506EA1">
              <w:t>а</w:t>
            </w:r>
            <w:r w:rsidRPr="00506EA1">
              <w:t>ния и др.</w:t>
            </w:r>
          </w:p>
          <w:p w:rsidR="00506EA1" w:rsidRPr="00506EA1" w:rsidRDefault="00506EA1" w:rsidP="00506EA1">
            <w:pPr>
              <w:shd w:val="clear" w:color="auto" w:fill="FFFFFF"/>
              <w:ind w:firstLine="482"/>
              <w:contextualSpacing/>
              <w:jc w:val="both"/>
            </w:pPr>
            <w:r w:rsidRPr="00506EA1">
              <w:t xml:space="preserve">Использование </w:t>
            </w:r>
            <w:proofErr w:type="spellStart"/>
            <w:proofErr w:type="gramStart"/>
            <w:r w:rsidRPr="00506EA1">
              <w:t>Интернет-сервисов</w:t>
            </w:r>
            <w:proofErr w:type="spellEnd"/>
            <w:proofErr w:type="gramEnd"/>
            <w:r w:rsidRPr="00506EA1">
              <w:t xml:space="preserve">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506EA1" w:rsidRPr="00506EA1" w:rsidRDefault="00506EA1" w:rsidP="00506EA1">
            <w:pPr>
              <w:shd w:val="clear" w:color="auto" w:fill="FFFFFF"/>
              <w:ind w:firstLine="482"/>
              <w:contextualSpacing/>
              <w:jc w:val="both"/>
            </w:pPr>
            <w:r w:rsidRPr="00506EA1">
              <w:t>Наличие собственного сайта (</w:t>
            </w:r>
            <w:proofErr w:type="spellStart"/>
            <w:r w:rsidRPr="00506EA1">
              <w:t>блога</w:t>
            </w:r>
            <w:proofErr w:type="spellEnd"/>
            <w:r w:rsidRPr="00506EA1">
              <w:t>) аттестуемого по направл</w:t>
            </w:r>
            <w:r w:rsidRPr="00506EA1">
              <w:t>е</w:t>
            </w:r>
            <w:r w:rsidRPr="00506EA1">
              <w:t>нию профессиональной деятельн</w:t>
            </w:r>
            <w:r w:rsidRPr="00506EA1">
              <w:t>о</w:t>
            </w:r>
            <w:r w:rsidRPr="00506EA1">
              <w:t>сти.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327E6" w:rsidRPr="00506EA1" w:rsidTr="001B0E18">
        <w:trPr>
          <w:trHeight w:hRule="exact" w:val="2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506EA1" w:rsidRPr="00506EA1" w:rsidTr="00506EA1">
        <w:trPr>
          <w:trHeight w:hRule="exact" w:val="314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1.2.1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Обобщение и распро</w:t>
            </w:r>
            <w:r w:rsidRPr="00506EA1">
              <w:rPr>
                <w:rStyle w:val="1"/>
                <w:sz w:val="24"/>
                <w:szCs w:val="24"/>
              </w:rPr>
              <w:softHyphen/>
              <w:t>странение профессио</w:t>
            </w:r>
            <w:r w:rsidRPr="00506EA1">
              <w:rPr>
                <w:rStyle w:val="1"/>
                <w:sz w:val="24"/>
                <w:szCs w:val="24"/>
              </w:rPr>
              <w:softHyphen/>
              <w:t>нального опыта (собст</w:t>
            </w:r>
            <w:r w:rsidRPr="00506EA1">
              <w:rPr>
                <w:rStyle w:val="1"/>
                <w:sz w:val="24"/>
                <w:szCs w:val="24"/>
              </w:rPr>
              <w:softHyphen/>
              <w:t>венного, а также опыта п</w:t>
            </w:r>
            <w:r w:rsidRPr="00506EA1">
              <w:rPr>
                <w:rStyle w:val="1"/>
                <w:sz w:val="24"/>
                <w:szCs w:val="24"/>
              </w:rPr>
              <w:t>е</w:t>
            </w:r>
            <w:r w:rsidRPr="00506EA1">
              <w:rPr>
                <w:rStyle w:val="1"/>
                <w:sz w:val="24"/>
                <w:szCs w:val="24"/>
              </w:rPr>
              <w:t>дагогических работни</w:t>
            </w:r>
            <w:r w:rsidRPr="00506EA1">
              <w:rPr>
                <w:rStyle w:val="1"/>
                <w:sz w:val="24"/>
                <w:szCs w:val="24"/>
              </w:rPr>
              <w:softHyphen/>
              <w:t xml:space="preserve">ков, подготовленных </w:t>
            </w:r>
            <w:proofErr w:type="gramStart"/>
            <w:r w:rsidRPr="00506EA1">
              <w:rPr>
                <w:rStyle w:val="1"/>
                <w:sz w:val="24"/>
                <w:szCs w:val="24"/>
              </w:rPr>
              <w:t>ат</w:t>
            </w:r>
            <w:r w:rsidRPr="00506EA1">
              <w:rPr>
                <w:rStyle w:val="1"/>
                <w:sz w:val="24"/>
                <w:szCs w:val="24"/>
              </w:rPr>
              <w:softHyphen/>
              <w:t>тестуемым</w:t>
            </w:r>
            <w:proofErr w:type="gramEnd"/>
            <w:r w:rsidRPr="00506EA1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Транслирование в педагогич</w:t>
            </w:r>
            <w:r w:rsidRPr="00506EA1">
              <w:rPr>
                <w:color w:val="0D0D0D"/>
              </w:rPr>
              <w:t>е</w:t>
            </w:r>
            <w:r w:rsidRPr="00506EA1">
              <w:rPr>
                <w:color w:val="0D0D0D"/>
              </w:rPr>
              <w:t>ских коллективах опыта практич</w:t>
            </w:r>
            <w:r w:rsidRPr="00506EA1">
              <w:rPr>
                <w:color w:val="0D0D0D"/>
              </w:rPr>
              <w:t>е</w:t>
            </w:r>
            <w:r w:rsidRPr="00506EA1">
              <w:rPr>
                <w:color w:val="0D0D0D"/>
              </w:rPr>
              <w:t>ских результатов своей професси</w:t>
            </w:r>
            <w:r w:rsidRPr="00506EA1">
              <w:rPr>
                <w:color w:val="0D0D0D"/>
              </w:rPr>
              <w:t>о</w:t>
            </w:r>
            <w:r w:rsidRPr="00506EA1">
              <w:rPr>
                <w:color w:val="0D0D0D"/>
              </w:rPr>
              <w:t>нальной деятельности на муниц</w:t>
            </w:r>
            <w:r w:rsidRPr="00506EA1">
              <w:rPr>
                <w:color w:val="0D0D0D"/>
              </w:rPr>
              <w:t>и</w:t>
            </w:r>
            <w:r w:rsidRPr="00506EA1">
              <w:rPr>
                <w:color w:val="0D0D0D"/>
              </w:rPr>
              <w:t>пальном,</w:t>
            </w:r>
            <w:r w:rsidRPr="00506EA1">
              <w:rPr>
                <w:rFonts w:eastAsia="Lucida Sans Unicode"/>
                <w:color w:val="0D0D0D"/>
              </w:rPr>
              <w:t xml:space="preserve"> зональном, </w:t>
            </w:r>
            <w:r w:rsidRPr="00506EA1">
              <w:rPr>
                <w:color w:val="0D0D0D"/>
              </w:rPr>
              <w:t>региональном, федеральном,</w:t>
            </w:r>
            <w:r w:rsidRPr="00506EA1">
              <w:rPr>
                <w:rFonts w:eastAsia="Lucida Sans Unicode"/>
                <w:color w:val="0D0D0D"/>
              </w:rPr>
              <w:t xml:space="preserve"> международном</w:t>
            </w:r>
            <w:r w:rsidRPr="00506EA1">
              <w:rPr>
                <w:color w:val="0D0D0D"/>
              </w:rPr>
              <w:t xml:space="preserve"> уровнях: мастер-классы, серии о</w:t>
            </w:r>
            <w:r w:rsidRPr="00506EA1">
              <w:rPr>
                <w:color w:val="0D0D0D"/>
              </w:rPr>
              <w:t>т</w:t>
            </w:r>
            <w:r w:rsidRPr="00506EA1">
              <w:rPr>
                <w:color w:val="0D0D0D"/>
              </w:rPr>
              <w:t>крытых уроков, проведение зан</w:t>
            </w:r>
            <w:r w:rsidRPr="00506EA1">
              <w:rPr>
                <w:color w:val="0D0D0D"/>
              </w:rPr>
              <w:t>я</w:t>
            </w:r>
            <w:r w:rsidRPr="00506EA1">
              <w:rPr>
                <w:color w:val="0D0D0D"/>
              </w:rPr>
              <w:t>тий в системе дополнительного профессионального 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506EA1" w:rsidRPr="00506EA1" w:rsidTr="00506EA1">
        <w:trPr>
          <w:trHeight w:hRule="exact" w:val="2277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jc w:val="both"/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ind w:firstLine="482"/>
              <w:jc w:val="both"/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shd w:val="clear" w:color="auto" w:fill="FFFFFF"/>
              <w:ind w:firstLine="482"/>
              <w:contextualSpacing/>
              <w:jc w:val="both"/>
            </w:pPr>
            <w:r w:rsidRPr="00506EA1">
              <w:t>Выступления на мероприятиях различных уровней; публикации в печати о собственном опыте раб</w:t>
            </w:r>
            <w:r w:rsidRPr="00506EA1">
              <w:t>о</w:t>
            </w:r>
            <w:r w:rsidRPr="00506EA1">
              <w:t>ты, методические, дидактические материалы, размещение методич</w:t>
            </w:r>
            <w:r w:rsidRPr="00506EA1">
              <w:t>е</w:t>
            </w:r>
            <w:r w:rsidRPr="00506EA1">
              <w:t>ских материалов на сайтах и в сет</w:t>
            </w:r>
            <w:r w:rsidRPr="00506EA1">
              <w:t>е</w:t>
            </w:r>
            <w:r w:rsidRPr="00506EA1">
              <w:t>вых сообществах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327E6" w:rsidRPr="00506EA1" w:rsidTr="00506EA1">
        <w:trPr>
          <w:trHeight w:hRule="exact" w:val="8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jc w:val="both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jc w:val="both"/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 xml:space="preserve">Размещение передового </w:t>
            </w:r>
            <w:proofErr w:type="spellStart"/>
            <w:r w:rsidRPr="00506EA1">
              <w:rPr>
                <w:rStyle w:val="1"/>
                <w:sz w:val="24"/>
                <w:szCs w:val="24"/>
              </w:rPr>
              <w:t>педа-гогического</w:t>
            </w:r>
            <w:proofErr w:type="spellEnd"/>
            <w:r w:rsidRPr="00506EA1">
              <w:rPr>
                <w:rStyle w:val="1"/>
                <w:sz w:val="24"/>
                <w:szCs w:val="24"/>
              </w:rPr>
              <w:t xml:space="preserve"> опыта в </w:t>
            </w:r>
            <w:proofErr w:type="spellStart"/>
            <w:r w:rsidRPr="00506EA1">
              <w:rPr>
                <w:rStyle w:val="1"/>
                <w:sz w:val="24"/>
                <w:szCs w:val="24"/>
              </w:rPr>
              <w:t>муниципаль-ном</w:t>
            </w:r>
            <w:proofErr w:type="spellEnd"/>
            <w:r w:rsidRPr="00506EA1">
              <w:rPr>
                <w:rStyle w:val="1"/>
                <w:sz w:val="24"/>
                <w:szCs w:val="24"/>
              </w:rPr>
              <w:t xml:space="preserve">, </w:t>
            </w:r>
            <w:proofErr w:type="gramStart"/>
            <w:r w:rsidRPr="00506EA1">
              <w:rPr>
                <w:rStyle w:val="1"/>
                <w:sz w:val="24"/>
                <w:szCs w:val="24"/>
              </w:rPr>
              <w:t>региональном</w:t>
            </w:r>
            <w:proofErr w:type="gramEnd"/>
            <w:r w:rsidRPr="00506EA1">
              <w:rPr>
                <w:rStyle w:val="1"/>
                <w:sz w:val="24"/>
                <w:szCs w:val="24"/>
              </w:rPr>
              <w:t xml:space="preserve"> банках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ind w:left="57" w:right="57" w:firstLine="380"/>
              <w:jc w:val="both"/>
            </w:pPr>
          </w:p>
        </w:tc>
      </w:tr>
      <w:tr w:rsidR="00506EA1" w:rsidRPr="00506EA1" w:rsidTr="00506EA1">
        <w:trPr>
          <w:trHeight w:hRule="exact" w:val="8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jc w:val="both"/>
            </w:pPr>
            <w:r w:rsidRPr="00506EA1">
              <w:rPr>
                <w:rStyle w:val="1"/>
                <w:rFonts w:eastAsiaTheme="minorHAnsi"/>
                <w:spacing w:val="0"/>
                <w:sz w:val="24"/>
                <w:szCs w:val="24"/>
                <w:shd w:val="clear" w:color="auto" w:fill="auto"/>
              </w:rPr>
              <w:t>1.2.2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ind w:firstLine="482"/>
              <w:jc w:val="both"/>
            </w:pPr>
            <w:r w:rsidRPr="00506EA1">
              <w:rPr>
                <w:rStyle w:val="1"/>
                <w:rFonts w:eastAsiaTheme="minorHAnsi"/>
                <w:spacing w:val="0"/>
                <w:sz w:val="24"/>
                <w:szCs w:val="24"/>
                <w:shd w:val="clear" w:color="auto" w:fill="auto"/>
              </w:rPr>
              <w:t>Инновационная дея</w:t>
            </w:r>
            <w:r w:rsidRPr="00506EA1">
              <w:rPr>
                <w:rStyle w:val="1"/>
                <w:rFonts w:eastAsiaTheme="minorHAnsi"/>
                <w:spacing w:val="0"/>
                <w:sz w:val="24"/>
                <w:szCs w:val="24"/>
                <w:shd w:val="clear" w:color="auto" w:fill="auto"/>
              </w:rPr>
              <w:softHyphen/>
              <w:t>тельность в профессио</w:t>
            </w:r>
            <w:r w:rsidRPr="00506EA1">
              <w:rPr>
                <w:rStyle w:val="1"/>
                <w:rFonts w:eastAsiaTheme="minorHAnsi"/>
                <w:spacing w:val="0"/>
                <w:sz w:val="24"/>
                <w:szCs w:val="24"/>
                <w:shd w:val="clear" w:color="auto" w:fill="auto"/>
              </w:rPr>
              <w:softHyphen/>
              <w:t>нальной области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Результат личного участия в конкурсе инновационных проду</w:t>
            </w:r>
            <w:r w:rsidRPr="00506EA1">
              <w:rPr>
                <w:rStyle w:val="1"/>
                <w:sz w:val="24"/>
                <w:szCs w:val="24"/>
              </w:rPr>
              <w:t>к</w:t>
            </w:r>
            <w:r w:rsidRPr="00506EA1">
              <w:rPr>
                <w:rStyle w:val="1"/>
                <w:sz w:val="24"/>
                <w:szCs w:val="24"/>
              </w:rPr>
              <w:t>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6EA1" w:rsidRPr="00506EA1" w:rsidTr="00506EA1">
        <w:trPr>
          <w:trHeight w:hRule="exact" w:val="8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1.2.3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Результаты рейтинга среди педагогического с</w:t>
            </w:r>
            <w:r w:rsidRPr="00506EA1">
              <w:rPr>
                <w:color w:val="0D0D0D"/>
              </w:rPr>
              <w:t>о</w:t>
            </w:r>
            <w:r w:rsidRPr="00506EA1">
              <w:rPr>
                <w:color w:val="0D0D0D"/>
              </w:rPr>
              <w:t>общества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Имеет высокий рейтинг (за последний год) среди педагогическ</w:t>
            </w:r>
            <w:r w:rsidRPr="00506EA1">
              <w:rPr>
                <w:color w:val="0D0D0D"/>
              </w:rPr>
              <w:t>о</w:t>
            </w:r>
            <w:r w:rsidRPr="00506EA1">
              <w:rPr>
                <w:color w:val="0D0D0D"/>
              </w:rPr>
              <w:t>го сообщества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327E6" w:rsidRPr="00506EA1" w:rsidTr="00506EA1">
        <w:trPr>
          <w:trHeight w:hRule="exact"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1.3</w:t>
            </w:r>
          </w:p>
        </w:tc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</w:t>
            </w:r>
          </w:p>
        </w:tc>
      </w:tr>
      <w:tr w:rsidR="00506EA1" w:rsidRPr="00506EA1" w:rsidTr="00506EA1">
        <w:trPr>
          <w:trHeight w:hRule="exact" w:val="1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1.3.1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Совершенствование методической базы обра</w:t>
            </w:r>
            <w:r w:rsidRPr="00506EA1">
              <w:rPr>
                <w:rStyle w:val="1"/>
                <w:sz w:val="24"/>
                <w:szCs w:val="24"/>
              </w:rPr>
              <w:softHyphen/>
              <w:t>зовательной организации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506EA1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Наличие</w:t>
            </w:r>
            <w:r w:rsidRPr="00506EA1">
              <w:rPr>
                <w:rStyle w:val="1"/>
                <w:rFonts w:eastAsiaTheme="minorHAnsi"/>
                <w:sz w:val="24"/>
                <w:szCs w:val="24"/>
              </w:rPr>
              <w:t xml:space="preserve"> методических разрабо</w:t>
            </w:r>
            <w:r w:rsidRPr="00506EA1">
              <w:rPr>
                <w:rStyle w:val="1"/>
                <w:rFonts w:eastAsiaTheme="minorHAnsi"/>
                <w:sz w:val="24"/>
                <w:szCs w:val="24"/>
              </w:rPr>
              <w:softHyphen/>
              <w:t>ток: программ, методических реко</w:t>
            </w:r>
            <w:r w:rsidRPr="00506EA1">
              <w:rPr>
                <w:rStyle w:val="1"/>
                <w:rFonts w:eastAsiaTheme="minorHAnsi"/>
                <w:sz w:val="24"/>
                <w:szCs w:val="24"/>
              </w:rPr>
              <w:softHyphen/>
              <w:t>мендаций, сборников дидактическо</w:t>
            </w:r>
            <w:r w:rsidRPr="00506EA1">
              <w:rPr>
                <w:rStyle w:val="1"/>
                <w:rFonts w:eastAsiaTheme="minorHAnsi"/>
                <w:sz w:val="24"/>
                <w:szCs w:val="24"/>
              </w:rPr>
              <w:softHyphen/>
              <w:t>го или сценарного материала, иной методической продукции</w:t>
            </w:r>
            <w:r w:rsidRPr="00506EA1">
              <w:rPr>
                <w:color w:val="0D0D0D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420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440"/>
              <w:rPr>
                <w:sz w:val="24"/>
                <w:szCs w:val="24"/>
              </w:rPr>
            </w:pPr>
          </w:p>
        </w:tc>
      </w:tr>
      <w:tr w:rsidR="00506EA1" w:rsidRPr="00506EA1" w:rsidTr="00506EA1">
        <w:trPr>
          <w:trHeight w:hRule="exact" w:val="101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Демонстрация уровня профессионализма собс</w:t>
            </w:r>
            <w:r w:rsidRPr="00506EA1">
              <w:rPr>
                <w:rStyle w:val="1"/>
                <w:sz w:val="24"/>
                <w:szCs w:val="24"/>
              </w:rPr>
              <w:t>т</w:t>
            </w:r>
            <w:r w:rsidRPr="00506EA1">
              <w:rPr>
                <w:rStyle w:val="1"/>
                <w:sz w:val="24"/>
                <w:szCs w:val="24"/>
              </w:rPr>
              <w:t>венно педагогической и методической деятельн</w:t>
            </w:r>
            <w:r w:rsidRPr="00506EA1">
              <w:rPr>
                <w:rStyle w:val="1"/>
                <w:sz w:val="24"/>
                <w:szCs w:val="24"/>
              </w:rPr>
              <w:t>о</w:t>
            </w:r>
            <w:r w:rsidRPr="00506EA1">
              <w:rPr>
                <w:rStyle w:val="1"/>
                <w:sz w:val="24"/>
                <w:szCs w:val="24"/>
              </w:rPr>
              <w:t>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Результативность участия в профессиональных конкурсах ра</w:t>
            </w:r>
            <w:r w:rsidRPr="00506EA1">
              <w:rPr>
                <w:rStyle w:val="1"/>
                <w:sz w:val="24"/>
                <w:szCs w:val="24"/>
              </w:rPr>
              <w:t>з</w:t>
            </w:r>
            <w:r w:rsidRPr="00506EA1">
              <w:rPr>
                <w:rStyle w:val="1"/>
                <w:sz w:val="24"/>
                <w:szCs w:val="24"/>
              </w:rPr>
              <w:t>личной направленности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4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right="57" w:firstLine="45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6EA1" w:rsidRPr="00506EA1" w:rsidTr="00E53ED1">
        <w:trPr>
          <w:trHeight w:hRule="exact" w:val="1151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pacing w:after="0" w:line="240" w:lineRule="auto"/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Результативность участия в профессиональных конкурсах педа</w:t>
            </w:r>
            <w:r w:rsidRPr="00506EA1">
              <w:rPr>
                <w:rStyle w:val="1"/>
                <w:sz w:val="24"/>
                <w:szCs w:val="24"/>
              </w:rPr>
              <w:softHyphen/>
              <w:t>гогических и методических разрабо</w:t>
            </w:r>
            <w:r w:rsidRPr="00506EA1">
              <w:rPr>
                <w:rStyle w:val="1"/>
                <w:sz w:val="24"/>
                <w:szCs w:val="24"/>
              </w:rPr>
              <w:softHyphen/>
              <w:t>ток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4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44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6EA1" w:rsidRPr="00506EA1" w:rsidTr="00506EA1">
        <w:trPr>
          <w:trHeight w:hRule="exact" w:val="18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1.3.3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Уровень квалифика</w:t>
            </w:r>
            <w:r w:rsidRPr="00506EA1">
              <w:rPr>
                <w:rStyle w:val="1"/>
                <w:sz w:val="24"/>
                <w:szCs w:val="24"/>
              </w:rPr>
              <w:softHyphen/>
              <w:t>ции, позволяющий осу</w:t>
            </w:r>
            <w:r w:rsidRPr="00506EA1">
              <w:rPr>
                <w:rStyle w:val="1"/>
                <w:sz w:val="24"/>
                <w:szCs w:val="24"/>
              </w:rPr>
              <w:softHyphen/>
              <w:t>ществлять экспертную деятельность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Работа в жюри конкурсов, олимпиад регионального, муници</w:t>
            </w:r>
            <w:r w:rsidRPr="00506EA1">
              <w:rPr>
                <w:rStyle w:val="1"/>
                <w:sz w:val="24"/>
                <w:szCs w:val="24"/>
              </w:rPr>
              <w:softHyphen/>
              <w:t>пального уровней, участие в экс</w:t>
            </w:r>
            <w:r w:rsidRPr="00506EA1">
              <w:rPr>
                <w:rStyle w:val="1"/>
                <w:sz w:val="24"/>
                <w:szCs w:val="24"/>
              </w:rPr>
              <w:softHyphen/>
              <w:t xml:space="preserve">пертных группах по аттестации, </w:t>
            </w:r>
            <w:r w:rsidRPr="00506EA1">
              <w:rPr>
                <w:color w:val="0D0D0D"/>
                <w:sz w:val="24"/>
                <w:szCs w:val="24"/>
              </w:rPr>
              <w:t xml:space="preserve">аккредитации, </w:t>
            </w:r>
            <w:r w:rsidRPr="00506EA1">
              <w:rPr>
                <w:rStyle w:val="1"/>
                <w:sz w:val="24"/>
                <w:szCs w:val="24"/>
              </w:rPr>
              <w:t>участие в качестве с</w:t>
            </w:r>
            <w:r w:rsidRPr="00506EA1">
              <w:rPr>
                <w:rStyle w:val="1"/>
                <w:sz w:val="24"/>
                <w:szCs w:val="24"/>
              </w:rPr>
              <w:t>у</w:t>
            </w:r>
            <w:r w:rsidRPr="00506EA1">
              <w:rPr>
                <w:rStyle w:val="1"/>
                <w:sz w:val="24"/>
                <w:szCs w:val="24"/>
              </w:rPr>
              <w:t>дьи на соревнованиях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4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44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6EA1" w:rsidRPr="00506EA1" w:rsidTr="00506EA1">
        <w:trPr>
          <w:trHeight w:val="14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1.3.4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Организационно-ме</w:t>
            </w:r>
            <w:r w:rsidRPr="00506EA1">
              <w:rPr>
                <w:rStyle w:val="1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sz w:val="24"/>
                <w:szCs w:val="24"/>
              </w:rPr>
              <w:t>Организация и проведение ме</w:t>
            </w:r>
            <w:r w:rsidRPr="00506EA1">
              <w:rPr>
                <w:rStyle w:val="1"/>
                <w:sz w:val="24"/>
                <w:szCs w:val="24"/>
              </w:rPr>
              <w:softHyphen/>
              <w:t>тодических мероприятий (семин</w:t>
            </w:r>
            <w:r w:rsidRPr="00506EA1">
              <w:rPr>
                <w:rStyle w:val="1"/>
                <w:sz w:val="24"/>
                <w:szCs w:val="24"/>
              </w:rPr>
              <w:t>а</w:t>
            </w:r>
            <w:r w:rsidRPr="00506EA1">
              <w:rPr>
                <w:rStyle w:val="1"/>
                <w:sz w:val="24"/>
                <w:szCs w:val="24"/>
              </w:rPr>
              <w:t>ров, учебы педагогов, мастер- кла</w:t>
            </w:r>
            <w:r w:rsidRPr="00506EA1">
              <w:rPr>
                <w:rStyle w:val="1"/>
                <w:sz w:val="24"/>
                <w:szCs w:val="24"/>
              </w:rPr>
              <w:t>с</w:t>
            </w:r>
            <w:r w:rsidRPr="00506EA1">
              <w:rPr>
                <w:rStyle w:val="1"/>
                <w:sz w:val="24"/>
                <w:szCs w:val="24"/>
              </w:rPr>
              <w:t>сов, фестивалей, выставок и др.)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pacing w:after="0" w:line="240" w:lineRule="auto"/>
              <w:ind w:left="57" w:right="57" w:firstLine="3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6EA1" w:rsidRPr="00506EA1" w:rsidTr="001B0E18">
        <w:trPr>
          <w:trHeight w:hRule="exact" w:val="25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1.3.5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Развитие различных организационных форм педагогических сооб</w:t>
            </w:r>
            <w:r w:rsidRPr="00506EA1">
              <w:rPr>
                <w:rStyle w:val="1"/>
                <w:sz w:val="24"/>
                <w:szCs w:val="24"/>
              </w:rPr>
              <w:softHyphen/>
              <w:t>ществ в образовательной организации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Наличие различных организ</w:t>
            </w:r>
            <w:r w:rsidRPr="00506EA1">
              <w:rPr>
                <w:rStyle w:val="1"/>
                <w:sz w:val="24"/>
                <w:szCs w:val="24"/>
              </w:rPr>
              <w:t>а</w:t>
            </w:r>
            <w:r w:rsidRPr="00506EA1">
              <w:rPr>
                <w:rStyle w:val="1"/>
                <w:sz w:val="24"/>
                <w:szCs w:val="24"/>
              </w:rPr>
              <w:t>ционных форм педагогических с</w:t>
            </w:r>
            <w:r w:rsidRPr="00506EA1">
              <w:rPr>
                <w:rStyle w:val="1"/>
                <w:sz w:val="24"/>
                <w:szCs w:val="24"/>
              </w:rPr>
              <w:t>о</w:t>
            </w:r>
            <w:r w:rsidRPr="00506EA1">
              <w:rPr>
                <w:rStyle w:val="1"/>
                <w:sz w:val="24"/>
                <w:szCs w:val="24"/>
              </w:rPr>
              <w:t>обществ в образовательной орган</w:t>
            </w:r>
            <w:r w:rsidRPr="00506EA1">
              <w:rPr>
                <w:rStyle w:val="1"/>
                <w:sz w:val="24"/>
                <w:szCs w:val="24"/>
              </w:rPr>
              <w:t>и</w:t>
            </w:r>
            <w:r w:rsidRPr="00506EA1">
              <w:rPr>
                <w:rStyle w:val="1"/>
                <w:sz w:val="24"/>
                <w:szCs w:val="24"/>
              </w:rPr>
              <w:t>зации (методические объединения, наставничество, педагогические клубы, школы молодых педагогов, творческие союзы, профессиональ</w:t>
            </w:r>
            <w:r w:rsidRPr="00506EA1">
              <w:rPr>
                <w:rStyle w:val="1"/>
                <w:sz w:val="24"/>
                <w:szCs w:val="24"/>
              </w:rPr>
              <w:softHyphen/>
              <w:t>ные организации и пр.)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</w:p>
        </w:tc>
      </w:tr>
      <w:tr w:rsidR="00506EA1" w:rsidRPr="00506EA1" w:rsidTr="00506EA1">
        <w:trPr>
          <w:trHeight w:hRule="exact" w:val="200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1.3.6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Повышение методи</w:t>
            </w:r>
            <w:r w:rsidRPr="00506EA1">
              <w:rPr>
                <w:rStyle w:val="1"/>
                <w:sz w:val="24"/>
                <w:szCs w:val="24"/>
              </w:rPr>
              <w:softHyphen/>
              <w:t>ческой компетентности педагогов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firstLine="482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Наличие в работе инструктора - методиста системы учета состояния учебно-методической и воспит</w:t>
            </w:r>
            <w:r w:rsidRPr="00506EA1">
              <w:rPr>
                <w:rStyle w:val="1"/>
                <w:sz w:val="24"/>
                <w:szCs w:val="24"/>
              </w:rPr>
              <w:t>а</w:t>
            </w:r>
            <w:r w:rsidRPr="00506EA1">
              <w:rPr>
                <w:rStyle w:val="1"/>
                <w:sz w:val="24"/>
                <w:szCs w:val="24"/>
              </w:rPr>
              <w:t>тельной работы в организации, ан</w:t>
            </w:r>
            <w:r w:rsidRPr="00506EA1">
              <w:rPr>
                <w:rStyle w:val="1"/>
                <w:sz w:val="24"/>
                <w:szCs w:val="24"/>
              </w:rPr>
              <w:t>а</w:t>
            </w:r>
            <w:r w:rsidRPr="00506EA1">
              <w:rPr>
                <w:rStyle w:val="1"/>
                <w:sz w:val="24"/>
                <w:szCs w:val="24"/>
              </w:rPr>
              <w:t>лиза и коррекции профессионал</w:t>
            </w:r>
            <w:r w:rsidRPr="00506EA1">
              <w:rPr>
                <w:rStyle w:val="1"/>
                <w:sz w:val="24"/>
                <w:szCs w:val="24"/>
              </w:rPr>
              <w:t>ь</w:t>
            </w:r>
            <w:r w:rsidRPr="00506EA1">
              <w:rPr>
                <w:rStyle w:val="1"/>
                <w:sz w:val="24"/>
                <w:szCs w:val="24"/>
              </w:rPr>
              <w:t>ных затруднений педагогов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</w:p>
        </w:tc>
      </w:tr>
      <w:tr w:rsidR="00506EA1" w:rsidRPr="00506EA1" w:rsidTr="00506EA1">
        <w:trPr>
          <w:trHeight w:hRule="exact" w:val="1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21"/>
              <w:shd w:val="clear" w:color="auto" w:fill="auto"/>
              <w:spacing w:after="0" w:line="240" w:lineRule="auto"/>
              <w:ind w:left="60"/>
              <w:rPr>
                <w:rStyle w:val="1"/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shd w:val="clear" w:color="auto" w:fill="FFFFFF"/>
              <w:ind w:firstLine="482"/>
              <w:contextualSpacing/>
              <w:jc w:val="both"/>
            </w:pPr>
            <w:r w:rsidRPr="00506EA1">
              <w:t>Исполнение функций наставника (руководителя педагогической практики)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Достаточн</w:t>
            </w:r>
            <w:r w:rsidRPr="00506EA1">
              <w:rPr>
                <w:color w:val="0D0D0D"/>
              </w:rPr>
              <w:t xml:space="preserve">ый профессионализм и личностные </w:t>
            </w:r>
            <w:r w:rsidRPr="00506EA1">
              <w:rPr>
                <w:color w:val="0D0D0D"/>
              </w:rPr>
              <w:t xml:space="preserve">качества, </w:t>
            </w:r>
            <w:proofErr w:type="spellStart"/>
            <w:proofErr w:type="gramStart"/>
            <w:r w:rsidRPr="00506EA1">
              <w:rPr>
                <w:color w:val="0D0D0D"/>
              </w:rPr>
              <w:t>позволя</w:t>
            </w:r>
            <w:r w:rsidRPr="00506EA1">
              <w:rPr>
                <w:color w:val="0D0D0D"/>
              </w:rPr>
              <w:t>ю</w:t>
            </w:r>
            <w:r w:rsidRPr="00506EA1">
              <w:rPr>
                <w:color w:val="0D0D0D"/>
              </w:rPr>
              <w:t>-</w:t>
            </w:r>
            <w:r w:rsidRPr="00506EA1">
              <w:rPr>
                <w:color w:val="0D0D0D"/>
              </w:rPr>
              <w:t>щие</w:t>
            </w:r>
            <w:proofErr w:type="spellEnd"/>
            <w:proofErr w:type="gramEnd"/>
            <w:r w:rsidRPr="00506EA1">
              <w:rPr>
                <w:color w:val="0D0D0D"/>
              </w:rPr>
              <w:t xml:space="preserve"> работать в качестве наставника молодых педагогов </w:t>
            </w:r>
            <w:r w:rsidRPr="00506EA1">
              <w:t>(руководителя педагогической практики)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57" w:right="57" w:firstLine="380"/>
              <w:rPr>
                <w:sz w:val="24"/>
                <w:szCs w:val="24"/>
              </w:rPr>
            </w:pPr>
          </w:p>
        </w:tc>
      </w:tr>
      <w:tr w:rsidR="00E327E6" w:rsidRPr="00506EA1" w:rsidTr="00506EA1">
        <w:trPr>
          <w:trHeight w:hRule="exact" w:val="2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pacing w:after="0" w:line="240" w:lineRule="auto"/>
              <w:ind w:firstLine="380"/>
              <w:rPr>
                <w:b/>
                <w:sz w:val="24"/>
                <w:szCs w:val="24"/>
                <w:shd w:val="clear" w:color="auto" w:fill="FFFFFF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506EA1" w:rsidRPr="00506EA1" w:rsidTr="00506EA1">
        <w:trPr>
          <w:trHeight w:hRule="exact" w:val="226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2.1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Систематичность повышения квалификации в централизованных формах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Послевузовское образование (аспирантура, докторантура, магис</w:t>
            </w:r>
            <w:r w:rsidRPr="00506EA1">
              <w:rPr>
                <w:color w:val="0D0D0D"/>
              </w:rPr>
              <w:t>т</w:t>
            </w:r>
            <w:r w:rsidRPr="00506EA1">
              <w:rPr>
                <w:color w:val="0D0D0D"/>
              </w:rPr>
              <w:t>ратура, получение второго  высшего образования  по профилю деятельн</w:t>
            </w:r>
            <w:r w:rsidRPr="00506EA1">
              <w:rPr>
                <w:color w:val="0D0D0D"/>
              </w:rPr>
              <w:t>о</w:t>
            </w:r>
            <w:r w:rsidRPr="00506EA1">
              <w:rPr>
                <w:color w:val="0D0D0D"/>
              </w:rPr>
              <w:t>сти), переподготовка или курсы п</w:t>
            </w:r>
            <w:r w:rsidRPr="00506EA1">
              <w:rPr>
                <w:color w:val="0D0D0D"/>
              </w:rPr>
              <w:t>о</w:t>
            </w:r>
            <w:r w:rsidRPr="00506EA1">
              <w:rPr>
                <w:color w:val="0D0D0D"/>
              </w:rPr>
              <w:t>вышения квалификации, пройденные за последние три года (не менее 72 часов)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06EA1" w:rsidRPr="00506EA1" w:rsidTr="00506EA1">
        <w:trPr>
          <w:trHeight w:hRule="exact" w:val="12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2.2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Систематичность повышения квалификации в нецентрализованных формах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826B85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Участие в целевых краткосро</w:t>
            </w:r>
            <w:r w:rsidRPr="00506EA1">
              <w:rPr>
                <w:color w:val="0D0D0D"/>
              </w:rPr>
              <w:t>ч</w:t>
            </w:r>
            <w:r w:rsidRPr="00506EA1">
              <w:rPr>
                <w:color w:val="0D0D0D"/>
              </w:rPr>
              <w:t>ных курсах повышения квалифик</w:t>
            </w:r>
            <w:r w:rsidRPr="00506EA1">
              <w:rPr>
                <w:color w:val="0D0D0D"/>
              </w:rPr>
              <w:t>а</w:t>
            </w:r>
            <w:r w:rsidRPr="00506EA1">
              <w:rPr>
                <w:color w:val="0D0D0D"/>
              </w:rPr>
              <w:t>ции (менее 72 часов), обучающих семинарах (от 8 час.).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A1" w:rsidRPr="00506EA1" w:rsidRDefault="00506EA1" w:rsidP="001B0E18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327E6" w:rsidRPr="00506EA1" w:rsidTr="001B0E18">
        <w:trPr>
          <w:trHeight w:hRule="exact" w:val="2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r w:rsidRPr="00506EA1">
              <w:rPr>
                <w:rStyle w:val="1"/>
                <w:b/>
                <w:sz w:val="24"/>
                <w:szCs w:val="24"/>
              </w:rPr>
              <w:t>Отраслевые награды</w:t>
            </w:r>
          </w:p>
        </w:tc>
      </w:tr>
      <w:tr w:rsidR="00E327E6" w:rsidRPr="00506EA1" w:rsidTr="00E327E6">
        <w:trPr>
          <w:trHeight w:hRule="exact" w:val="341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pStyle w:val="21"/>
              <w:shd w:val="clear" w:color="auto" w:fill="auto"/>
              <w:spacing w:after="0" w:line="240" w:lineRule="auto"/>
              <w:ind w:left="60"/>
              <w:rPr>
                <w:rStyle w:val="1"/>
                <w:sz w:val="24"/>
                <w:szCs w:val="24"/>
              </w:rPr>
            </w:pPr>
            <w:r w:rsidRPr="00506EA1">
              <w:rPr>
                <w:rStyle w:val="1"/>
                <w:sz w:val="24"/>
                <w:szCs w:val="24"/>
              </w:rPr>
              <w:t>3.1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Наличие наград, отраслевых знаков отличия:</w:t>
            </w:r>
          </w:p>
          <w:p w:rsidR="00E327E6" w:rsidRPr="00506EA1" w:rsidRDefault="00E327E6" w:rsidP="001B0E18">
            <w:pPr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- медаль;</w:t>
            </w:r>
          </w:p>
          <w:p w:rsidR="00E327E6" w:rsidRPr="00506EA1" w:rsidRDefault="00E327E6" w:rsidP="001B0E18">
            <w:pPr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- почетное звание;</w:t>
            </w:r>
          </w:p>
          <w:p w:rsidR="00E327E6" w:rsidRPr="00506EA1" w:rsidRDefault="00E327E6" w:rsidP="001B0E18">
            <w:pPr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- нагрудный знак;</w:t>
            </w:r>
          </w:p>
          <w:p w:rsidR="00E327E6" w:rsidRPr="00506EA1" w:rsidRDefault="00E327E6" w:rsidP="001B0E18">
            <w:pPr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E327E6" w:rsidRPr="00506EA1" w:rsidRDefault="00E327E6" w:rsidP="001B0E18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- наличие ученой степени;</w:t>
            </w:r>
          </w:p>
          <w:p w:rsidR="00E327E6" w:rsidRPr="00506EA1" w:rsidRDefault="00E327E6" w:rsidP="001B0E18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506EA1">
              <w:rPr>
                <w:color w:val="0D0D0D"/>
              </w:rPr>
              <w:t>- наличие ученого звания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Pr="00506EA1" w:rsidRDefault="00E327E6" w:rsidP="001B0E18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</w:tbl>
    <w:p w:rsidR="00465181" w:rsidRPr="00506EA1" w:rsidRDefault="00465181"/>
    <w:p w:rsidR="00465181" w:rsidRPr="00506EA1" w:rsidRDefault="00465181"/>
    <w:p w:rsidR="00465181" w:rsidRPr="00506EA1" w:rsidRDefault="00465181"/>
    <w:p w:rsidR="00465181" w:rsidRPr="00506EA1" w:rsidRDefault="00465181"/>
    <w:p w:rsidR="00465181" w:rsidRPr="00506EA1" w:rsidRDefault="00465181"/>
    <w:p w:rsidR="00465181" w:rsidRPr="00506EA1" w:rsidRDefault="00465181"/>
    <w:p w:rsidR="00465181" w:rsidRPr="00506EA1" w:rsidRDefault="00465181"/>
    <w:p w:rsidR="00465181" w:rsidRPr="00506EA1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506EA1">
        <w:rPr>
          <w:color w:val="auto"/>
          <w:sz w:val="28"/>
          <w:szCs w:val="28"/>
        </w:rPr>
        <w:t>Дата заполнения: _________________</w:t>
      </w:r>
    </w:p>
    <w:p w:rsidR="00465181" w:rsidRPr="00506EA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506EA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6EA1">
        <w:rPr>
          <w:sz w:val="28"/>
          <w:szCs w:val="28"/>
        </w:rPr>
        <w:t>Группа специалистов:</w:t>
      </w:r>
    </w:p>
    <w:p w:rsidR="00465181" w:rsidRPr="00506EA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6EA1">
        <w:rPr>
          <w:sz w:val="28"/>
          <w:szCs w:val="28"/>
        </w:rPr>
        <w:t>Руководитель группы:  __________     ___________________</w:t>
      </w:r>
    </w:p>
    <w:p w:rsidR="00465181" w:rsidRPr="00506EA1" w:rsidRDefault="00465181" w:rsidP="00465181">
      <w:pPr>
        <w:tabs>
          <w:tab w:val="left" w:pos="993"/>
        </w:tabs>
        <w:ind w:firstLine="709"/>
        <w:jc w:val="both"/>
      </w:pPr>
      <w:r w:rsidRPr="00506EA1">
        <w:rPr>
          <w:sz w:val="28"/>
          <w:szCs w:val="28"/>
        </w:rPr>
        <w:t xml:space="preserve">                                            </w:t>
      </w:r>
      <w:r w:rsidRPr="00506EA1">
        <w:t>подпись                           Ф.И.О.</w:t>
      </w:r>
    </w:p>
    <w:p w:rsidR="00465181" w:rsidRPr="00506EA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506EA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6EA1">
        <w:rPr>
          <w:sz w:val="28"/>
          <w:szCs w:val="28"/>
        </w:rPr>
        <w:t>Члены группы: _________      ___________________</w:t>
      </w:r>
    </w:p>
    <w:p w:rsidR="00465181" w:rsidRPr="00506EA1" w:rsidRDefault="00465181" w:rsidP="00465181">
      <w:pPr>
        <w:tabs>
          <w:tab w:val="left" w:pos="993"/>
        </w:tabs>
        <w:ind w:firstLine="709"/>
        <w:jc w:val="both"/>
      </w:pPr>
      <w:r w:rsidRPr="00506EA1">
        <w:t xml:space="preserve">                                   подпись                            Ф.И.О.</w:t>
      </w:r>
    </w:p>
    <w:p w:rsidR="00465181" w:rsidRPr="00506EA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6EA1"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 w:rsidRPr="00506EA1">
        <w:rPr>
          <w:sz w:val="28"/>
          <w:szCs w:val="28"/>
        </w:rPr>
        <w:t xml:space="preserve">        </w:t>
      </w:r>
      <w:r w:rsidRPr="00506EA1"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859"/>
    <w:multiLevelType w:val="multilevel"/>
    <w:tmpl w:val="721AB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F33A2"/>
    <w:multiLevelType w:val="multilevel"/>
    <w:tmpl w:val="2CC26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811EA"/>
    <w:multiLevelType w:val="multilevel"/>
    <w:tmpl w:val="E92E3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233178"/>
    <w:rsid w:val="00404861"/>
    <w:rsid w:val="004050E3"/>
    <w:rsid w:val="00465181"/>
    <w:rsid w:val="00506EA1"/>
    <w:rsid w:val="00D80FCC"/>
    <w:rsid w:val="00E327E6"/>
    <w:rsid w:val="00E924C0"/>
    <w:rsid w:val="00FC2DA9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27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7E6"/>
    <w:pPr>
      <w:widowControl w:val="0"/>
      <w:shd w:val="clear" w:color="auto" w:fill="FFFFFF"/>
      <w:spacing w:before="360" w:after="180" w:line="322" w:lineRule="exact"/>
      <w:jc w:val="both"/>
    </w:pPr>
    <w:rPr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uiPriority w:val="99"/>
    <w:rsid w:val="00E327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E327E6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uiPriority w:val="99"/>
    <w:rsid w:val="00E327E6"/>
    <w:pPr>
      <w:widowControl w:val="0"/>
      <w:shd w:val="clear" w:color="auto" w:fill="FFFFFF"/>
      <w:spacing w:after="360" w:line="0" w:lineRule="atLeast"/>
      <w:jc w:val="both"/>
    </w:pPr>
    <w:rPr>
      <w:spacing w:val="3"/>
      <w:sz w:val="21"/>
      <w:szCs w:val="21"/>
      <w:lang w:eastAsia="en-US"/>
    </w:rPr>
  </w:style>
  <w:style w:type="character" w:customStyle="1" w:styleId="0pt">
    <w:name w:val="Основной текст + Курсив;Интервал 0 pt"/>
    <w:basedOn w:val="a3"/>
    <w:rsid w:val="00E327E6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E327E6"/>
    <w:rPr>
      <w:i/>
      <w:iCs/>
      <w:color w:val="000000"/>
      <w:spacing w:val="-2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999</Words>
  <Characters>5699</Characters>
  <Application>Microsoft Office Word</Application>
  <DocSecurity>0</DocSecurity>
  <Lines>47</Lines>
  <Paragraphs>13</Paragraphs>
  <ScaleCrop>false</ScaleCrop>
  <Company>kkidppo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6</cp:revision>
  <dcterms:created xsi:type="dcterms:W3CDTF">2015-07-16T10:39:00Z</dcterms:created>
  <dcterms:modified xsi:type="dcterms:W3CDTF">2015-10-04T16:48:00Z</dcterms:modified>
</cp:coreProperties>
</file>