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16" w:rsidRDefault="001B2916" w:rsidP="003D3E90">
      <w:pPr>
        <w:spacing w:line="276" w:lineRule="auto"/>
        <w:jc w:val="center"/>
        <w:rPr>
          <w:b/>
          <w:sz w:val="22"/>
          <w:szCs w:val="28"/>
        </w:rPr>
      </w:pPr>
    </w:p>
    <w:p w:rsidR="003D3E90" w:rsidRDefault="003D3E90" w:rsidP="003D3E90">
      <w:pPr>
        <w:spacing w:line="276" w:lineRule="auto"/>
        <w:jc w:val="center"/>
        <w:rPr>
          <w:b/>
          <w:sz w:val="20"/>
          <w:szCs w:val="28"/>
        </w:rPr>
      </w:pPr>
      <w:r w:rsidRPr="003D3E90">
        <w:rPr>
          <w:b/>
          <w:sz w:val="22"/>
          <w:szCs w:val="28"/>
        </w:rPr>
        <w:t>РЕЦЕНЗИЯ</w:t>
      </w:r>
      <w:r>
        <w:rPr>
          <w:b/>
          <w:sz w:val="20"/>
          <w:szCs w:val="28"/>
        </w:rPr>
        <w:t xml:space="preserve"> </w:t>
      </w:r>
    </w:p>
    <w:p w:rsidR="003D3E90" w:rsidRPr="003D3E90" w:rsidRDefault="003D3E90" w:rsidP="007B26F3">
      <w:pPr>
        <w:jc w:val="center"/>
        <w:rPr>
          <w:b/>
          <w:szCs w:val="28"/>
        </w:rPr>
      </w:pPr>
      <w:r w:rsidRPr="003D3E90">
        <w:rPr>
          <w:b/>
          <w:szCs w:val="28"/>
        </w:rPr>
        <w:t xml:space="preserve">на программу спортивной подготовки по </w:t>
      </w:r>
      <w:r w:rsidR="007B26F3">
        <w:rPr>
          <w:b/>
          <w:szCs w:val="28"/>
        </w:rPr>
        <w:t>футболу</w:t>
      </w:r>
    </w:p>
    <w:p w:rsidR="00C33431" w:rsidRPr="00585948" w:rsidRDefault="00C33431" w:rsidP="007B26F3">
      <w:pPr>
        <w:jc w:val="center"/>
        <w:rPr>
          <w:b/>
          <w:szCs w:val="22"/>
        </w:rPr>
      </w:pPr>
      <w:r w:rsidRPr="00585948">
        <w:rPr>
          <w:b/>
          <w:szCs w:val="28"/>
        </w:rPr>
        <w:t xml:space="preserve">Авторы программы: </w:t>
      </w:r>
      <w:r w:rsidR="007B26F3">
        <w:rPr>
          <w:b/>
          <w:szCs w:val="22"/>
        </w:rPr>
        <w:t xml:space="preserve"> Андреев Ю.П.</w:t>
      </w:r>
      <w:r w:rsidRPr="00585948">
        <w:rPr>
          <w:b/>
          <w:szCs w:val="22"/>
        </w:rPr>
        <w:t xml:space="preserve"> – </w:t>
      </w:r>
      <w:r w:rsidR="007B26F3">
        <w:rPr>
          <w:b/>
          <w:szCs w:val="22"/>
        </w:rPr>
        <w:t xml:space="preserve">старший </w:t>
      </w:r>
      <w:r w:rsidRPr="00585948">
        <w:rPr>
          <w:b/>
          <w:szCs w:val="22"/>
        </w:rPr>
        <w:t>тренер-преподаватель;</w:t>
      </w:r>
    </w:p>
    <w:p w:rsidR="003D3E90" w:rsidRDefault="007B26F3" w:rsidP="007B26F3">
      <w:pPr>
        <w:jc w:val="center"/>
      </w:pPr>
      <w:r>
        <w:rPr>
          <w:b/>
          <w:szCs w:val="22"/>
        </w:rPr>
        <w:t>Гаспарян А.А., тренер-преподаватель отделения футбола МБУ ДО СШ «Фортуна» муниципального образования город-курорт Геленджик</w:t>
      </w:r>
    </w:p>
    <w:p w:rsidR="003D3E90" w:rsidRDefault="003D3E90" w:rsidP="007B26F3">
      <w:pPr>
        <w:jc w:val="center"/>
      </w:pPr>
    </w:p>
    <w:p w:rsidR="003D3E90" w:rsidRDefault="003D3E90"/>
    <w:p w:rsidR="003D3E90" w:rsidRPr="00370D92" w:rsidRDefault="003D3E90" w:rsidP="003D3E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szCs w:val="26"/>
          <w:lang w:eastAsia="en-US"/>
        </w:rPr>
      </w:pPr>
      <w:r w:rsidRPr="00370D92">
        <w:rPr>
          <w:color w:val="000000"/>
          <w:szCs w:val="26"/>
          <w:lang w:eastAsia="en-US"/>
        </w:rPr>
        <w:t xml:space="preserve">Рецензируемый документ «Программа спортивной подготовки </w:t>
      </w:r>
      <w:r w:rsidR="007B26F3">
        <w:rPr>
          <w:color w:val="000000"/>
          <w:szCs w:val="26"/>
          <w:lang w:eastAsia="en-US"/>
        </w:rPr>
        <w:t>по футболу</w:t>
      </w:r>
      <w:r w:rsidRPr="00370D92">
        <w:rPr>
          <w:color w:val="000000"/>
          <w:szCs w:val="26"/>
          <w:lang w:eastAsia="en-US"/>
        </w:rPr>
        <w:t xml:space="preserve"> (далее - Програм</w:t>
      </w:r>
      <w:r w:rsidR="007B26F3">
        <w:rPr>
          <w:color w:val="000000"/>
          <w:szCs w:val="26"/>
          <w:lang w:eastAsia="en-US"/>
        </w:rPr>
        <w:t>ма) разработан специалистами МБУ ДО</w:t>
      </w:r>
      <w:r w:rsidRPr="00370D92">
        <w:rPr>
          <w:color w:val="000000"/>
          <w:szCs w:val="26"/>
          <w:lang w:eastAsia="en-US"/>
        </w:rPr>
        <w:t>СШ «</w:t>
      </w:r>
      <w:r w:rsidR="007B26F3">
        <w:rPr>
          <w:color w:val="000000"/>
          <w:szCs w:val="26"/>
          <w:lang w:eastAsia="en-US"/>
        </w:rPr>
        <w:t>Фортуна</w:t>
      </w:r>
      <w:r w:rsidRPr="00370D92">
        <w:rPr>
          <w:color w:val="000000"/>
          <w:szCs w:val="26"/>
          <w:lang w:eastAsia="en-US"/>
        </w:rPr>
        <w:t>» города Геленджика в соответствии с законодательными и нормативными правовыми актами в области физической культуры и спорта и методологическими подходами к организации с</w:t>
      </w:r>
      <w:r w:rsidR="00FF56B8">
        <w:rPr>
          <w:color w:val="000000"/>
          <w:szCs w:val="26"/>
          <w:lang w:eastAsia="en-US"/>
        </w:rPr>
        <w:t>портивной подготовки спортсмено</w:t>
      </w:r>
      <w:r w:rsidR="007B26F3">
        <w:rPr>
          <w:color w:val="000000"/>
          <w:szCs w:val="26"/>
          <w:lang w:eastAsia="en-US"/>
        </w:rPr>
        <w:t>в</w:t>
      </w:r>
      <w:r w:rsidRPr="00370D92">
        <w:rPr>
          <w:color w:val="000000"/>
          <w:szCs w:val="26"/>
          <w:lang w:eastAsia="en-US"/>
        </w:rPr>
        <w:t>-</w:t>
      </w:r>
      <w:r w:rsidR="007B26F3">
        <w:rPr>
          <w:color w:val="000000"/>
          <w:szCs w:val="26"/>
          <w:lang w:eastAsia="en-US"/>
        </w:rPr>
        <w:t>футболистов</w:t>
      </w:r>
      <w:r w:rsidRPr="00370D92">
        <w:rPr>
          <w:color w:val="000000"/>
          <w:szCs w:val="26"/>
          <w:lang w:eastAsia="en-US"/>
        </w:rPr>
        <w:t xml:space="preserve">. Программа составлена </w:t>
      </w:r>
      <w:r w:rsidR="001B2916" w:rsidRPr="00370D92">
        <w:rPr>
          <w:color w:val="000000"/>
          <w:lang w:eastAsia="en-US"/>
        </w:rPr>
        <w:t xml:space="preserve">с учетом требований федерального стандарта </w:t>
      </w:r>
      <w:r w:rsidR="001B2916" w:rsidRPr="003D3E90">
        <w:rPr>
          <w:spacing w:val="-2"/>
          <w:szCs w:val="28"/>
        </w:rPr>
        <w:t>спортивной подготовки по виду спорта</w:t>
      </w:r>
      <w:r w:rsidR="001B2916" w:rsidRPr="003D3E90">
        <w:rPr>
          <w:sz w:val="22"/>
        </w:rPr>
        <w:t xml:space="preserve"> </w:t>
      </w:r>
      <w:r w:rsidR="007B26F3">
        <w:rPr>
          <w:spacing w:val="-1"/>
          <w:szCs w:val="28"/>
        </w:rPr>
        <w:t>футбол</w:t>
      </w:r>
      <w:r w:rsidR="001B2916" w:rsidRPr="003D3E90">
        <w:rPr>
          <w:spacing w:val="-1"/>
          <w:szCs w:val="28"/>
        </w:rPr>
        <w:t>,</w:t>
      </w:r>
      <w:r w:rsidR="001B2916" w:rsidRPr="003D3E90">
        <w:rPr>
          <w:sz w:val="22"/>
        </w:rPr>
        <w:t xml:space="preserve"> </w:t>
      </w:r>
      <w:r w:rsidR="001B2916" w:rsidRPr="003D3E90">
        <w:rPr>
          <w:spacing w:val="-1"/>
          <w:szCs w:val="28"/>
        </w:rPr>
        <w:t>утвержденного приказом</w:t>
      </w:r>
      <w:r w:rsidR="001B2916" w:rsidRPr="003D3E90">
        <w:rPr>
          <w:sz w:val="22"/>
        </w:rPr>
        <w:t xml:space="preserve"> </w:t>
      </w:r>
      <w:r w:rsidR="001B2916" w:rsidRPr="003D3E90">
        <w:rPr>
          <w:spacing w:val="-1"/>
          <w:szCs w:val="28"/>
        </w:rPr>
        <w:t>Минспорта России</w:t>
      </w:r>
      <w:r w:rsidR="001B2916" w:rsidRPr="003D3E90">
        <w:rPr>
          <w:sz w:val="22"/>
        </w:rPr>
        <w:t xml:space="preserve"> </w:t>
      </w:r>
      <w:r w:rsidR="001B2916">
        <w:rPr>
          <w:spacing w:val="-1"/>
          <w:szCs w:val="28"/>
        </w:rPr>
        <w:t>от</w:t>
      </w:r>
      <w:r w:rsidR="007B26F3" w:rsidRPr="007B26F3">
        <w:rPr>
          <w:spacing w:val="-1"/>
          <w:szCs w:val="28"/>
        </w:rPr>
        <w:t xml:space="preserve">27.03.2013 </w:t>
      </w:r>
      <w:r w:rsidR="007B26F3">
        <w:rPr>
          <w:spacing w:val="-1"/>
          <w:szCs w:val="28"/>
        </w:rPr>
        <w:t>№</w:t>
      </w:r>
      <w:r w:rsidR="007B26F3" w:rsidRPr="007B26F3">
        <w:rPr>
          <w:spacing w:val="-1"/>
          <w:szCs w:val="28"/>
        </w:rPr>
        <w:t>147</w:t>
      </w:r>
      <w:r w:rsidR="001B2916">
        <w:rPr>
          <w:spacing w:val="-1"/>
          <w:szCs w:val="28"/>
        </w:rPr>
        <w:t xml:space="preserve">. </w:t>
      </w:r>
      <w:r w:rsidR="001B2916" w:rsidRPr="00370D92">
        <w:rPr>
          <w:color w:val="000000"/>
          <w:lang w:eastAsia="en-US"/>
        </w:rPr>
        <w:t xml:space="preserve">Программа рассчитана на срок освоения </w:t>
      </w:r>
      <w:r w:rsidR="00C33431">
        <w:rPr>
          <w:color w:val="000000"/>
          <w:lang w:eastAsia="en-US"/>
        </w:rPr>
        <w:t>до 10</w:t>
      </w:r>
      <w:r w:rsidR="001B2916" w:rsidRPr="00370D92">
        <w:rPr>
          <w:color w:val="000000"/>
          <w:lang w:eastAsia="en-US"/>
        </w:rPr>
        <w:t xml:space="preserve"> лет</w:t>
      </w:r>
      <w:r w:rsidR="00C33431">
        <w:rPr>
          <w:color w:val="000000"/>
          <w:lang w:eastAsia="en-US"/>
        </w:rPr>
        <w:t xml:space="preserve"> и свыше</w:t>
      </w:r>
      <w:r w:rsidR="001B2916" w:rsidRPr="00370D92">
        <w:rPr>
          <w:color w:val="000000"/>
          <w:lang w:eastAsia="en-US"/>
        </w:rPr>
        <w:t>.</w:t>
      </w:r>
    </w:p>
    <w:p w:rsidR="003D3E90" w:rsidRPr="00370D92" w:rsidRDefault="003D3E90" w:rsidP="003D3E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szCs w:val="26"/>
          <w:lang w:eastAsia="en-US"/>
        </w:rPr>
      </w:pPr>
      <w:r w:rsidRPr="00370D92">
        <w:rPr>
          <w:color w:val="000000"/>
          <w:szCs w:val="26"/>
          <w:lang w:eastAsia="en-US"/>
        </w:rPr>
        <w:t xml:space="preserve">В документе представлена модель построения системы многолетней подготовки </w:t>
      </w:r>
      <w:r w:rsidR="007B26F3">
        <w:rPr>
          <w:color w:val="000000"/>
          <w:szCs w:val="26"/>
          <w:lang w:eastAsia="en-US"/>
        </w:rPr>
        <w:t>футболистов</w:t>
      </w:r>
      <w:r w:rsidRPr="00370D92">
        <w:rPr>
          <w:color w:val="000000"/>
          <w:szCs w:val="26"/>
          <w:lang w:eastAsia="en-US"/>
        </w:rPr>
        <w:t xml:space="preserve"> как в обобщенном виде, так и через соответствующее определение последовательности изучения программного материала. Структура Программы соответствует установленным требованиям. Все структурные компоненты (разделы) иерархически верно взаимодействуют между собой, хорошо определяя при этом содержание и методику организации всего сложного и многогранного процесса спортивной подготовки по </w:t>
      </w:r>
      <w:r w:rsidR="007B26F3">
        <w:rPr>
          <w:szCs w:val="28"/>
        </w:rPr>
        <w:t>футболу</w:t>
      </w:r>
      <w:r w:rsidR="001B2916" w:rsidRPr="00370D92">
        <w:rPr>
          <w:color w:val="000000"/>
          <w:szCs w:val="26"/>
          <w:lang w:eastAsia="en-US"/>
        </w:rPr>
        <w:t xml:space="preserve"> </w:t>
      </w:r>
      <w:r w:rsidRPr="00370D92">
        <w:rPr>
          <w:color w:val="000000"/>
          <w:szCs w:val="26"/>
          <w:lang w:eastAsia="en-US"/>
        </w:rPr>
        <w:t xml:space="preserve">на различных этапах спортивного онтогенеза - от начального обучения до </w:t>
      </w:r>
      <w:r w:rsidR="007B26F3">
        <w:rPr>
          <w:color w:val="000000"/>
          <w:szCs w:val="26"/>
          <w:lang w:eastAsia="en-US"/>
        </w:rPr>
        <w:t>этапа совершенствования</w:t>
      </w:r>
      <w:r w:rsidRPr="00370D92">
        <w:rPr>
          <w:color w:val="000000"/>
          <w:szCs w:val="26"/>
          <w:lang w:eastAsia="en-US"/>
        </w:rPr>
        <w:t xml:space="preserve"> спортивного мастерства. Благодаря этому создаются условия для реализации педагогических принципов последовательности и непрерывности организации многолетнего процесса тренировки, обеспечивается преемственность в решении задач спортивной подготовки, в том числе и задач укрепления и сохранения здоровья </w:t>
      </w:r>
      <w:r w:rsidR="007B26F3">
        <w:rPr>
          <w:color w:val="000000"/>
          <w:szCs w:val="26"/>
          <w:lang w:eastAsia="en-US"/>
        </w:rPr>
        <w:t>футболистов</w:t>
      </w:r>
      <w:r w:rsidRPr="00370D92">
        <w:rPr>
          <w:color w:val="000000"/>
          <w:szCs w:val="26"/>
          <w:lang w:eastAsia="en-US"/>
        </w:rPr>
        <w:t>, создания предпосылок для достижения высоких спортивных результатов.</w:t>
      </w:r>
    </w:p>
    <w:p w:rsidR="003D3E90" w:rsidRPr="00370D92" w:rsidRDefault="003D3E90" w:rsidP="003D3E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szCs w:val="26"/>
          <w:lang w:eastAsia="en-US"/>
        </w:rPr>
      </w:pPr>
      <w:r w:rsidRPr="00370D92">
        <w:rPr>
          <w:color w:val="000000"/>
          <w:szCs w:val="26"/>
          <w:lang w:eastAsia="en-US"/>
        </w:rPr>
        <w:t xml:space="preserve">Содержание нормативной части Программы раскрывает основные параметры и основополагающие принципы подготовки </w:t>
      </w:r>
      <w:r w:rsidR="007B26F3">
        <w:rPr>
          <w:color w:val="000000"/>
          <w:szCs w:val="26"/>
          <w:lang w:eastAsia="en-US"/>
        </w:rPr>
        <w:t>футболистов</w:t>
      </w:r>
      <w:r w:rsidRPr="00370D92">
        <w:rPr>
          <w:color w:val="000000"/>
          <w:szCs w:val="26"/>
          <w:lang w:eastAsia="en-US"/>
        </w:rPr>
        <w:t xml:space="preserve"> в процессе многолетней тренировки, включает нормативные требования к объемам тренировочной и соревновательной деятельности, методические рекомендации по теоретической, общефизической, специальной физической, технико-тактической и психологической подготовке, систему участия в соревнованиях, планирование инструкторской и судейской практики. Программный материал разработан с учетом закономерностей спортивной подготовки, теории и методики формирования личностной физической культуры спортсменов, логично структурирован.</w:t>
      </w:r>
    </w:p>
    <w:p w:rsidR="003D3E90" w:rsidRPr="00370D92" w:rsidRDefault="003D3E90" w:rsidP="003D3E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szCs w:val="26"/>
          <w:lang w:eastAsia="en-US"/>
        </w:rPr>
      </w:pPr>
      <w:r w:rsidRPr="00370D92">
        <w:rPr>
          <w:color w:val="000000"/>
          <w:szCs w:val="26"/>
          <w:lang w:eastAsia="en-US"/>
        </w:rPr>
        <w:t xml:space="preserve">Особо следует отметить содержательную составляющую раздела «Система контроля и зачетные требования», который включает:   </w:t>
      </w:r>
    </w:p>
    <w:p w:rsidR="003D3E90" w:rsidRPr="00370D92" w:rsidRDefault="003D3E90" w:rsidP="003D3E90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Theme="minorHAnsi"/>
          <w:szCs w:val="26"/>
          <w:lang w:eastAsia="en-US"/>
        </w:rPr>
      </w:pPr>
      <w:r w:rsidRPr="00370D92">
        <w:rPr>
          <w:rFonts w:eastAsiaTheme="minorHAnsi"/>
          <w:color w:val="000000"/>
          <w:szCs w:val="26"/>
          <w:lang w:eastAsia="en-US"/>
        </w:rPr>
        <w:t xml:space="preserve">- </w:t>
      </w:r>
      <w:r w:rsidRPr="00370D92">
        <w:rPr>
          <w:color w:val="000000"/>
          <w:szCs w:val="26"/>
          <w:lang w:eastAsia="en-US"/>
        </w:rPr>
        <w:t>критерии подготовки лиц, проходящих спортивную подготовку, на каждом этапе спортивной подготовки, с учетом возраста</w:t>
      </w:r>
      <w:r w:rsidR="00FF56B8">
        <w:rPr>
          <w:color w:val="000000"/>
          <w:szCs w:val="26"/>
          <w:lang w:eastAsia="en-US"/>
        </w:rPr>
        <w:t xml:space="preserve"> и влияния физических качеств </w:t>
      </w:r>
      <w:r w:rsidRPr="00370D92">
        <w:rPr>
          <w:color w:val="000000"/>
          <w:szCs w:val="26"/>
          <w:lang w:eastAsia="en-US"/>
        </w:rPr>
        <w:t>на результативность;</w:t>
      </w:r>
    </w:p>
    <w:p w:rsidR="003D3E90" w:rsidRPr="00370D92" w:rsidRDefault="003D3E90" w:rsidP="003D3E90">
      <w:pPr>
        <w:spacing w:line="276" w:lineRule="auto"/>
        <w:ind w:firstLine="567"/>
        <w:jc w:val="both"/>
        <w:rPr>
          <w:szCs w:val="26"/>
        </w:rPr>
      </w:pPr>
      <w:r w:rsidRPr="00370D92">
        <w:rPr>
          <w:rFonts w:eastAsiaTheme="minorHAnsi"/>
          <w:color w:val="000000"/>
          <w:szCs w:val="26"/>
          <w:lang w:eastAsia="en-US"/>
        </w:rPr>
        <w:t xml:space="preserve">- </w:t>
      </w:r>
      <w:r w:rsidRPr="00370D92">
        <w:rPr>
          <w:color w:val="000000"/>
          <w:szCs w:val="26"/>
          <w:lang w:eastAsia="en-US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3D3E90" w:rsidRPr="00370D92" w:rsidRDefault="003D3E90" w:rsidP="003D3E9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Cs w:val="26"/>
          <w:lang w:eastAsia="en-US"/>
        </w:rPr>
      </w:pPr>
      <w:r w:rsidRPr="00370D92">
        <w:rPr>
          <w:rFonts w:eastAsiaTheme="minorHAnsi"/>
          <w:color w:val="000000"/>
          <w:szCs w:val="26"/>
          <w:lang w:eastAsia="en-US"/>
        </w:rPr>
        <w:t>-</w:t>
      </w:r>
      <w:r w:rsidRPr="00370D92">
        <w:rPr>
          <w:color w:val="000000"/>
          <w:szCs w:val="26"/>
          <w:lang w:eastAsia="en-US"/>
        </w:rPr>
        <w:t>комплекс контрольно-переводных нормативов по годам подготовки;</w:t>
      </w:r>
    </w:p>
    <w:p w:rsidR="00AE690A" w:rsidRDefault="00AE690A" w:rsidP="007B26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AE690A" w:rsidRDefault="00AE690A" w:rsidP="007B26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AE690A" w:rsidRDefault="00AE690A" w:rsidP="00AE690A">
      <w:pPr>
        <w:autoSpaceDE w:val="0"/>
        <w:autoSpaceDN w:val="0"/>
        <w:adjustRightInd w:val="0"/>
        <w:ind w:hanging="142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noProof/>
          <w:sz w:val="20"/>
        </w:rPr>
        <w:lastRenderedPageBreak/>
        <w:drawing>
          <wp:inline distT="0" distB="0" distL="0" distR="0">
            <wp:extent cx="6033135" cy="8368665"/>
            <wp:effectExtent l="0" t="0" r="5715" b="0"/>
            <wp:docPr id="1" name="Рисунок 1" descr="C:\Users\Пользователь\Desktop\2015-10-22 СП фут\СП фу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5-10-22 СП фут\СП фу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83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0A" w:rsidRDefault="00AE690A" w:rsidP="007B26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AE690A" w:rsidRDefault="00AE690A" w:rsidP="007B26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AE690A" w:rsidRDefault="00AE690A" w:rsidP="007B26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AE690A" w:rsidRDefault="00AE690A" w:rsidP="007B26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</w:p>
    <w:p w:rsidR="001C7963" w:rsidRDefault="001C7963" w:rsidP="001C7963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1C7963" w:rsidSect="00AE69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3"/>
    <w:rsid w:val="00085B85"/>
    <w:rsid w:val="000C2383"/>
    <w:rsid w:val="001B2916"/>
    <w:rsid w:val="001C7963"/>
    <w:rsid w:val="002765BA"/>
    <w:rsid w:val="00350650"/>
    <w:rsid w:val="003D3E90"/>
    <w:rsid w:val="005E24C5"/>
    <w:rsid w:val="00756CCB"/>
    <w:rsid w:val="007B26F3"/>
    <w:rsid w:val="00904911"/>
    <w:rsid w:val="00A477F8"/>
    <w:rsid w:val="00AE690A"/>
    <w:rsid w:val="00B6301E"/>
    <w:rsid w:val="00BC0E46"/>
    <w:rsid w:val="00BF1E5E"/>
    <w:rsid w:val="00C10FF9"/>
    <w:rsid w:val="00C33431"/>
    <w:rsid w:val="00C64EE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E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E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2015-08-21T14:12:00Z</cp:lastPrinted>
  <dcterms:created xsi:type="dcterms:W3CDTF">2018-09-18T07:34:00Z</dcterms:created>
  <dcterms:modified xsi:type="dcterms:W3CDTF">2018-09-18T07:34:00Z</dcterms:modified>
</cp:coreProperties>
</file>